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FFAB" w14:textId="1AA77E43" w:rsidR="007D1D09" w:rsidRPr="007D1D09" w:rsidRDefault="007D1D09" w:rsidP="0033075D">
      <w:pPr>
        <w:jc w:val="center"/>
        <w:rPr>
          <w:b/>
          <w:smallCaps/>
          <w:sz w:val="36"/>
          <w:szCs w:val="36"/>
        </w:rPr>
      </w:pPr>
      <w:r w:rsidRPr="007D1D09">
        <w:rPr>
          <w:b/>
          <w:smallCaps/>
          <w:sz w:val="36"/>
          <w:szCs w:val="36"/>
        </w:rPr>
        <w:t>SENATE BILLS</w:t>
      </w:r>
    </w:p>
    <w:p w14:paraId="5069377A" w14:textId="77777777" w:rsidR="007D1D09" w:rsidRDefault="007D1D09" w:rsidP="0033075D">
      <w:pPr>
        <w:jc w:val="center"/>
        <w:rPr>
          <w:b/>
          <w:smallCaps/>
          <w:sz w:val="24"/>
        </w:rPr>
      </w:pPr>
    </w:p>
    <w:p w14:paraId="20473035" w14:textId="77777777" w:rsidR="00EC2ED5" w:rsidRPr="00EC2ED5" w:rsidRDefault="005C0519" w:rsidP="0033075D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 xml:space="preserve">The Medicaid for All </w:t>
      </w:r>
      <w:proofErr w:type="gramStart"/>
      <w:r>
        <w:rPr>
          <w:b/>
          <w:smallCaps/>
          <w:sz w:val="24"/>
        </w:rPr>
        <w:t>Act</w:t>
      </w:r>
      <w:proofErr w:type="gramEnd"/>
      <w:r>
        <w:rPr>
          <w:b/>
          <w:smallCaps/>
          <w:sz w:val="24"/>
        </w:rPr>
        <w:t xml:space="preserve"> of 2018</w:t>
      </w:r>
    </w:p>
    <w:p w14:paraId="66112F8D" w14:textId="77777777" w:rsidR="0033075D" w:rsidRPr="00EC2ED5" w:rsidRDefault="0033075D" w:rsidP="0033075D">
      <w:pPr>
        <w:ind w:left="720"/>
        <w:rPr>
          <w:sz w:val="24"/>
        </w:rPr>
      </w:pPr>
    </w:p>
    <w:p w14:paraId="3C5A2D4F" w14:textId="77777777" w:rsidR="0033075D" w:rsidRPr="00EC2ED5" w:rsidRDefault="0033075D" w:rsidP="0033075D">
      <w:pPr>
        <w:spacing w:line="384" w:lineRule="auto"/>
        <w:ind w:left="1440" w:hanging="1440"/>
        <w:rPr>
          <w:caps/>
          <w:sz w:val="24"/>
        </w:rPr>
        <w:sectPr w:rsidR="0033075D" w:rsidRPr="00EC2ED5">
          <w:type w:val="continuous"/>
          <w:pgSz w:w="12240" w:h="15840"/>
          <w:pgMar w:top="1080" w:right="1800" w:bottom="1080" w:left="1800" w:header="720" w:footer="720" w:gutter="0"/>
          <w:cols w:space="720"/>
          <w:docGrid w:linePitch="360"/>
        </w:sectPr>
      </w:pPr>
    </w:p>
    <w:p w14:paraId="6A88F78E" w14:textId="77777777" w:rsidR="0033075D" w:rsidRPr="00EC2ED5" w:rsidRDefault="0033075D" w:rsidP="0033075D">
      <w:pPr>
        <w:spacing w:line="384" w:lineRule="auto"/>
        <w:ind w:left="1440" w:hanging="1440"/>
        <w:rPr>
          <w:caps/>
          <w:sz w:val="24"/>
        </w:rPr>
      </w:pPr>
      <w:r w:rsidRPr="00EC2ED5">
        <w:rPr>
          <w:caps/>
          <w:sz w:val="24"/>
        </w:rPr>
        <w:lastRenderedPageBreak/>
        <w:t>BE IT ENACTED BY THE STUDENT CONGRESS HERE ASSEMBLED THAT:</w:t>
      </w:r>
    </w:p>
    <w:p w14:paraId="238DE3D8" w14:textId="77777777" w:rsidR="005C0519" w:rsidRDefault="0033075D" w:rsidP="0033075D">
      <w:pPr>
        <w:spacing w:line="480" w:lineRule="auto"/>
        <w:ind w:left="1440" w:hanging="1440"/>
        <w:rPr>
          <w:sz w:val="24"/>
        </w:rPr>
      </w:pPr>
      <w:r w:rsidRPr="00EC2ED5">
        <w:rPr>
          <w:b/>
          <w:caps/>
          <w:sz w:val="24"/>
        </w:rPr>
        <w:t>Section 1</w:t>
      </w:r>
      <w:r w:rsidRPr="00EC2ED5">
        <w:rPr>
          <w:sz w:val="24"/>
        </w:rPr>
        <w:t>.</w:t>
      </w:r>
      <w:r w:rsidRPr="00EC2ED5">
        <w:rPr>
          <w:sz w:val="24"/>
        </w:rPr>
        <w:tab/>
      </w:r>
      <w:r w:rsidR="005C0519" w:rsidRPr="005C0519">
        <w:rPr>
          <w:b/>
          <w:sz w:val="24"/>
        </w:rPr>
        <w:t>A.</w:t>
      </w:r>
      <w:r w:rsidR="005C0519">
        <w:rPr>
          <w:sz w:val="24"/>
        </w:rPr>
        <w:t xml:space="preserve"> The United States shall </w:t>
      </w:r>
      <w:r w:rsidR="00357B24">
        <w:rPr>
          <w:sz w:val="24"/>
        </w:rPr>
        <w:t>create a national insurance program under</w:t>
      </w:r>
      <w:r w:rsidR="005C0519">
        <w:rPr>
          <w:sz w:val="24"/>
        </w:rPr>
        <w:t xml:space="preserve"> a single payer healthcare system. Any individual is eligible to receive this healthcare, with automatic enrolment f</w:t>
      </w:r>
      <w:r w:rsidR="00357B24">
        <w:rPr>
          <w:sz w:val="24"/>
        </w:rPr>
        <w:t>o</w:t>
      </w:r>
      <w:r w:rsidR="005C0519">
        <w:rPr>
          <w:sz w:val="24"/>
        </w:rPr>
        <w:t xml:space="preserve">r all U.S. citizens upon birth and all </w:t>
      </w:r>
      <w:r w:rsidR="00357B24">
        <w:rPr>
          <w:sz w:val="24"/>
        </w:rPr>
        <w:t>lawful immigrants.</w:t>
      </w:r>
    </w:p>
    <w:p w14:paraId="156AA678" w14:textId="77777777" w:rsidR="0033075D" w:rsidRPr="00EC2ED5" w:rsidRDefault="005C0519" w:rsidP="0033075D">
      <w:pPr>
        <w:spacing w:line="480" w:lineRule="auto"/>
        <w:ind w:left="1440" w:hanging="1440"/>
        <w:rPr>
          <w:sz w:val="24"/>
        </w:rPr>
      </w:pPr>
      <w:r>
        <w:rPr>
          <w:b/>
          <w:caps/>
          <w:sz w:val="24"/>
        </w:rPr>
        <w:tab/>
        <w:t>B</w:t>
      </w:r>
      <w:r w:rsidRPr="005C0519">
        <w:rPr>
          <w:sz w:val="24"/>
        </w:rPr>
        <w:t>.</w:t>
      </w:r>
      <w:r>
        <w:rPr>
          <w:sz w:val="24"/>
        </w:rPr>
        <w:t xml:space="preserve">  </w:t>
      </w:r>
      <w:r w:rsidR="00357B24">
        <w:rPr>
          <w:sz w:val="24"/>
        </w:rPr>
        <w:t>To</w:t>
      </w:r>
      <w:r>
        <w:rPr>
          <w:sz w:val="24"/>
        </w:rPr>
        <w:t xml:space="preserve"> fund this program, the United States shall establish a .1% F</w:t>
      </w:r>
      <w:r w:rsidR="00357B24">
        <w:rPr>
          <w:sz w:val="24"/>
        </w:rPr>
        <w:t xml:space="preserve">inancial Transaction Tax. </w:t>
      </w:r>
      <w:r w:rsidR="008117AA">
        <w:rPr>
          <w:sz w:val="24"/>
        </w:rPr>
        <w:t>Furthermore,</w:t>
      </w:r>
      <w:r w:rsidR="00357B24">
        <w:rPr>
          <w:sz w:val="24"/>
        </w:rPr>
        <w:t xml:space="preserve"> </w:t>
      </w:r>
      <w:r w:rsidR="008117AA">
        <w:rPr>
          <w:sz w:val="24"/>
        </w:rPr>
        <w:t xml:space="preserve">employers shall be required to pay a 6.2% payroll tax and all households earning over 29,000 per year will pay a 4% premium. </w:t>
      </w:r>
    </w:p>
    <w:p w14:paraId="37810AA2" w14:textId="77777777" w:rsidR="0033075D" w:rsidRPr="00EC2ED5" w:rsidRDefault="0033075D" w:rsidP="0033075D">
      <w:pPr>
        <w:spacing w:line="480" w:lineRule="auto"/>
        <w:ind w:left="1440" w:hanging="1440"/>
        <w:rPr>
          <w:sz w:val="24"/>
        </w:rPr>
      </w:pPr>
      <w:r w:rsidRPr="00EC2ED5">
        <w:rPr>
          <w:b/>
          <w:caps/>
          <w:sz w:val="24"/>
        </w:rPr>
        <w:t>Section 2</w:t>
      </w:r>
      <w:r w:rsidRPr="00EC2ED5">
        <w:rPr>
          <w:sz w:val="24"/>
        </w:rPr>
        <w:t>.</w:t>
      </w:r>
      <w:r w:rsidRPr="00EC2ED5">
        <w:rPr>
          <w:sz w:val="24"/>
        </w:rPr>
        <w:tab/>
      </w:r>
      <w:r w:rsidR="00357B24">
        <w:rPr>
          <w:sz w:val="24"/>
        </w:rPr>
        <w:t xml:space="preserve">A “Single Payer Healthcare system’ is defined a system in which all Americans are required to annually pay into. </w:t>
      </w:r>
    </w:p>
    <w:p w14:paraId="6C81B5CD" w14:textId="77777777" w:rsidR="0033075D" w:rsidRDefault="0033075D" w:rsidP="00357B24">
      <w:pPr>
        <w:spacing w:line="480" w:lineRule="auto"/>
        <w:ind w:left="1440" w:hanging="1440"/>
        <w:rPr>
          <w:sz w:val="24"/>
        </w:rPr>
      </w:pPr>
      <w:r w:rsidRPr="00EC2ED5">
        <w:rPr>
          <w:b/>
          <w:caps/>
          <w:sz w:val="24"/>
        </w:rPr>
        <w:t>Section 3</w:t>
      </w:r>
      <w:r w:rsidRPr="00EC2ED5">
        <w:rPr>
          <w:b/>
          <w:sz w:val="24"/>
        </w:rPr>
        <w:t>.</w:t>
      </w:r>
      <w:r w:rsidRPr="00EC2ED5">
        <w:rPr>
          <w:sz w:val="24"/>
        </w:rPr>
        <w:tab/>
      </w:r>
      <w:r w:rsidR="00357B24">
        <w:rPr>
          <w:sz w:val="24"/>
        </w:rPr>
        <w:t xml:space="preserve">The </w:t>
      </w:r>
      <w:proofErr w:type="gramStart"/>
      <w:r w:rsidR="00357B24">
        <w:rPr>
          <w:sz w:val="24"/>
        </w:rPr>
        <w:t>Department of Health and Human services</w:t>
      </w:r>
      <w:proofErr w:type="gramEnd"/>
      <w:r w:rsidR="00357B24">
        <w:rPr>
          <w:sz w:val="24"/>
        </w:rPr>
        <w:t xml:space="preserve"> (DHHS) shall oversee the establishment of the single payer healthcare system. The IRS and Department of the Treasury shall oversee the establishment of the Financial Transaction Tax.</w:t>
      </w:r>
    </w:p>
    <w:p w14:paraId="47286837" w14:textId="77777777" w:rsidR="00357B24" w:rsidRDefault="00357B24" w:rsidP="00357B24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>
        <w:rPr>
          <w:sz w:val="24"/>
        </w:rPr>
        <w:t xml:space="preserve">Priority in hiring will be given to any individual that’s previous place of employment was with a private insurance company. </w:t>
      </w:r>
    </w:p>
    <w:p w14:paraId="7432F1CD" w14:textId="77777777" w:rsidR="00357B24" w:rsidRDefault="00357B24" w:rsidP="00357B24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>
        <w:rPr>
          <w:sz w:val="24"/>
        </w:rPr>
        <w:t xml:space="preserve">An additional 250 million dollars shall be allocated to the DHHS every year until FY2023 to ensure a smooth transition between healthcare systems. </w:t>
      </w:r>
    </w:p>
    <w:p w14:paraId="61732DEC" w14:textId="77777777" w:rsidR="0033075D" w:rsidRPr="00EC2ED5" w:rsidRDefault="0033075D" w:rsidP="0033075D">
      <w:pPr>
        <w:spacing w:line="384" w:lineRule="auto"/>
        <w:ind w:left="1440" w:hanging="1440"/>
        <w:rPr>
          <w:sz w:val="24"/>
        </w:rPr>
      </w:pPr>
      <w:r w:rsidRPr="00EC2ED5">
        <w:rPr>
          <w:b/>
          <w:sz w:val="24"/>
        </w:rPr>
        <w:t>SECTION 4.</w:t>
      </w:r>
      <w:r w:rsidRPr="00EC2ED5">
        <w:rPr>
          <w:b/>
          <w:sz w:val="24"/>
        </w:rPr>
        <w:tab/>
      </w:r>
      <w:r w:rsidR="00357B24">
        <w:rPr>
          <w:sz w:val="24"/>
        </w:rPr>
        <w:t xml:space="preserve">This Act shall go into effect at the start of </w:t>
      </w:r>
      <w:proofErr w:type="gramStart"/>
      <w:r w:rsidR="00357B24">
        <w:rPr>
          <w:sz w:val="24"/>
        </w:rPr>
        <w:t>Fiscal Year</w:t>
      </w:r>
      <w:proofErr w:type="gramEnd"/>
      <w:r w:rsidR="00357B24">
        <w:rPr>
          <w:sz w:val="24"/>
        </w:rPr>
        <w:t xml:space="preserve"> 2023.</w:t>
      </w:r>
    </w:p>
    <w:p w14:paraId="1AB598AB" w14:textId="77777777" w:rsidR="0033075D" w:rsidRPr="00EC2ED5" w:rsidRDefault="0033075D" w:rsidP="0033075D">
      <w:pPr>
        <w:spacing w:line="384" w:lineRule="auto"/>
        <w:ind w:left="1440" w:hanging="1440"/>
        <w:rPr>
          <w:sz w:val="24"/>
        </w:rPr>
        <w:sectPr w:rsidR="0033075D" w:rsidRPr="00EC2ED5">
          <w:type w:val="continuous"/>
          <w:pgSz w:w="12240" w:h="15840"/>
          <w:pgMar w:top="1080" w:right="1800" w:bottom="1080" w:left="1800" w:header="720" w:footer="720" w:gutter="0"/>
          <w:lnNumType w:countBy="1" w:restart="newSection"/>
          <w:cols w:space="720"/>
          <w:docGrid w:linePitch="360"/>
        </w:sectPr>
      </w:pPr>
      <w:r w:rsidRPr="00EC2ED5">
        <w:rPr>
          <w:b/>
          <w:caps/>
          <w:sz w:val="24"/>
        </w:rPr>
        <w:t>Section 5.</w:t>
      </w:r>
      <w:r w:rsidRPr="00EC2ED5">
        <w:rPr>
          <w:sz w:val="24"/>
        </w:rPr>
        <w:t xml:space="preserve"> </w:t>
      </w:r>
      <w:r w:rsidRPr="00EC2ED5">
        <w:rPr>
          <w:sz w:val="24"/>
        </w:rPr>
        <w:tab/>
        <w:t>All laws in conflict with this legislation are hereby declared null and void.</w:t>
      </w:r>
    </w:p>
    <w:p w14:paraId="43AE9B1B" w14:textId="5FBEF365" w:rsidR="00F3433D" w:rsidRDefault="00F3433D" w:rsidP="00F3433D">
      <w:pPr>
        <w:pStyle w:val="z-TopofForm"/>
        <w:rPr>
          <w:i/>
        </w:rPr>
      </w:pPr>
      <w:r>
        <w:rPr>
          <w:i/>
        </w:rPr>
        <w:lastRenderedPageBreak/>
        <w:t>Based off Bernie Sander’s (I) Medicare for All Act. (Do to recent literature yielding the cost for this act being higher than expected, a .1 FTT has been added to the funding)</w:t>
      </w:r>
    </w:p>
    <w:p w14:paraId="6B75578F" w14:textId="1A635B84" w:rsidR="000741B5" w:rsidRDefault="008117AA" w:rsidP="008117AA">
      <w:pPr>
        <w:pStyle w:val="z-TopofForm"/>
        <w:ind w:left="1440" w:hanging="1440"/>
        <w:rPr>
          <w:i/>
        </w:rPr>
      </w:pPr>
      <w:r>
        <w:rPr>
          <w:i/>
        </w:rPr>
        <w:lastRenderedPageBreak/>
        <w:t xml:space="preserve"> </w:t>
      </w:r>
    </w:p>
    <w:p w14:paraId="603FEF21" w14:textId="17F64163" w:rsidR="000741B5" w:rsidRPr="007D1D09" w:rsidRDefault="000741B5" w:rsidP="007D1D09">
      <w:pPr>
        <w:jc w:val="center"/>
        <w:rPr>
          <w:i/>
          <w:sz w:val="24"/>
        </w:rPr>
      </w:pPr>
      <w:bookmarkStart w:id="0" w:name="_GoBack"/>
      <w:bookmarkEnd w:id="0"/>
      <w:r>
        <w:rPr>
          <w:b/>
          <w:sz w:val="36"/>
        </w:rPr>
        <w:t>The School Choice Act of 2018</w:t>
      </w:r>
    </w:p>
    <w:p w14:paraId="0FC5B35C" w14:textId="77777777" w:rsidR="000741B5" w:rsidRPr="003F5FD2" w:rsidRDefault="000741B5">
      <w:pPr>
        <w:ind w:left="720"/>
      </w:pPr>
    </w:p>
    <w:p w14:paraId="2E7E9941" w14:textId="77777777" w:rsidR="000741B5" w:rsidRPr="003F5FD2" w:rsidRDefault="000741B5">
      <w:pPr>
        <w:spacing w:line="384" w:lineRule="auto"/>
        <w:ind w:left="1440" w:hanging="1440"/>
        <w:rPr>
          <w:caps/>
        </w:rPr>
        <w:sectPr w:rsidR="000741B5" w:rsidRPr="003F5FD2" w:rsidSect="0084335F">
          <w:type w:val="continuous"/>
          <w:pgSz w:w="12240" w:h="15840"/>
          <w:pgMar w:top="1080" w:right="1800" w:bottom="1080" w:left="1800" w:header="720" w:footer="720" w:gutter="0"/>
          <w:cols w:space="720"/>
          <w:noEndnote/>
        </w:sectPr>
      </w:pPr>
    </w:p>
    <w:p w14:paraId="49CA1B5E" w14:textId="77777777" w:rsidR="000741B5" w:rsidRPr="003F5FD2" w:rsidRDefault="000741B5" w:rsidP="00D35BE4">
      <w:pPr>
        <w:spacing w:line="440" w:lineRule="exact"/>
        <w:ind w:left="1440" w:hanging="1440"/>
        <w:rPr>
          <w:caps/>
          <w:sz w:val="24"/>
        </w:rPr>
      </w:pPr>
      <w:r w:rsidRPr="003F5FD2">
        <w:rPr>
          <w:caps/>
          <w:sz w:val="24"/>
        </w:rPr>
        <w:lastRenderedPageBreak/>
        <w:t>BE IT ENACTED BY THE CONGRESS HERE ASSEMBLED THAT:</w:t>
      </w:r>
    </w:p>
    <w:p w14:paraId="6988CD4C" w14:textId="77777777" w:rsidR="000741B5" w:rsidRPr="003F5FD2" w:rsidRDefault="000741B5" w:rsidP="00957B9D">
      <w:pPr>
        <w:spacing w:line="440" w:lineRule="exact"/>
        <w:ind w:left="1440" w:hanging="1440"/>
        <w:rPr>
          <w:sz w:val="24"/>
        </w:rPr>
      </w:pPr>
      <w:r w:rsidRPr="003F5FD2">
        <w:rPr>
          <w:b/>
          <w:caps/>
          <w:sz w:val="24"/>
        </w:rPr>
        <w:t>Section 1</w:t>
      </w:r>
      <w:r w:rsidRPr="003F5FD2">
        <w:rPr>
          <w:sz w:val="24"/>
        </w:rPr>
        <w:t>.</w:t>
      </w:r>
      <w:r w:rsidRPr="003F5FD2">
        <w:rPr>
          <w:sz w:val="24"/>
        </w:rPr>
        <w:tab/>
      </w:r>
      <w:r>
        <w:rPr>
          <w:sz w:val="24"/>
        </w:rPr>
        <w:t>The United States shall allocate 2.1 billion dollars in block grants towards local education districts to provide vouchers for school choice.</w:t>
      </w:r>
    </w:p>
    <w:p w14:paraId="4038C8E2" w14:textId="77777777" w:rsidR="000741B5" w:rsidRDefault="000741B5" w:rsidP="00D35BE4">
      <w:pPr>
        <w:spacing w:line="440" w:lineRule="exact"/>
        <w:ind w:left="1440" w:hanging="1440"/>
        <w:rPr>
          <w:sz w:val="24"/>
          <w:szCs w:val="24"/>
        </w:rPr>
      </w:pPr>
      <w:r w:rsidRPr="003F5FD2">
        <w:rPr>
          <w:b/>
          <w:caps/>
          <w:sz w:val="24"/>
        </w:rPr>
        <w:t>Section 2</w:t>
      </w:r>
      <w:r w:rsidRPr="003F5FD2">
        <w:rPr>
          <w:sz w:val="24"/>
        </w:rPr>
        <w:t>.</w:t>
      </w:r>
      <w:r w:rsidRPr="003F5FD2">
        <w:rPr>
          <w:sz w:val="24"/>
        </w:rPr>
        <w:tab/>
      </w:r>
      <w:r w:rsidRPr="00957B9D">
        <w:rPr>
          <w:b/>
          <w:sz w:val="24"/>
        </w:rPr>
        <w:t>A.</w:t>
      </w:r>
      <w:r>
        <w:rPr>
          <w:sz w:val="24"/>
        </w:rPr>
        <w:t xml:space="preserve"> </w:t>
      </w:r>
      <w:r w:rsidRPr="00957B9D">
        <w:rPr>
          <w:sz w:val="24"/>
          <w:szCs w:val="24"/>
        </w:rPr>
        <w:t>A school choice program shall be defined as the issuance of educational vouchers to parents who wish to enroll their child in a private school or home-school their child during grades K-12.</w:t>
      </w:r>
    </w:p>
    <w:p w14:paraId="5D7F4BA2" w14:textId="77777777" w:rsidR="000741B5" w:rsidRPr="00957B9D" w:rsidRDefault="000741B5" w:rsidP="00D35BE4">
      <w:pPr>
        <w:spacing w:line="440" w:lineRule="exact"/>
        <w:ind w:left="1440" w:hanging="1440"/>
        <w:rPr>
          <w:sz w:val="24"/>
          <w:szCs w:val="24"/>
        </w:rPr>
      </w:pPr>
      <w:r>
        <w:rPr>
          <w:b/>
          <w:caps/>
          <w:sz w:val="24"/>
        </w:rPr>
        <w:tab/>
        <w:t>B</w:t>
      </w:r>
      <w:r w:rsidRPr="00957B9D">
        <w:rPr>
          <w:sz w:val="24"/>
          <w:szCs w:val="24"/>
        </w:rPr>
        <w:t>. Any voucher shall be eligible for use at a qualified school.</w:t>
      </w:r>
    </w:p>
    <w:p w14:paraId="77857544" w14:textId="77777777" w:rsidR="000741B5" w:rsidRPr="00957B9D" w:rsidRDefault="000741B5" w:rsidP="00957B9D">
      <w:pPr>
        <w:spacing w:line="440" w:lineRule="exact"/>
        <w:ind w:left="1440"/>
        <w:rPr>
          <w:sz w:val="24"/>
          <w:szCs w:val="24"/>
        </w:rPr>
      </w:pPr>
      <w:r w:rsidRPr="00957B9D">
        <w:rPr>
          <w:b/>
          <w:sz w:val="24"/>
          <w:szCs w:val="24"/>
        </w:rPr>
        <w:t>C.</w:t>
      </w:r>
      <w:r w:rsidRPr="00957B9D">
        <w:rPr>
          <w:sz w:val="24"/>
          <w:szCs w:val="24"/>
        </w:rPr>
        <w:t xml:space="preserve"> To be eligible for a voucher, a family must demonstrate financial need, and local administrators must ensure the voucher payments are used solely for educational expenses</w:t>
      </w:r>
    </w:p>
    <w:p w14:paraId="55F0B5BA" w14:textId="77777777" w:rsidR="000741B5" w:rsidRPr="003F5FD2" w:rsidRDefault="000741B5" w:rsidP="004F26B1">
      <w:pPr>
        <w:spacing w:line="440" w:lineRule="exact"/>
        <w:ind w:left="1440" w:hanging="1440"/>
        <w:rPr>
          <w:sz w:val="24"/>
        </w:rPr>
      </w:pPr>
      <w:r w:rsidRPr="003F5FD2">
        <w:rPr>
          <w:b/>
          <w:caps/>
          <w:sz w:val="24"/>
        </w:rPr>
        <w:t>Section 3</w:t>
      </w:r>
      <w:r w:rsidRPr="003F5FD2">
        <w:rPr>
          <w:b/>
          <w:sz w:val="24"/>
        </w:rPr>
        <w:t>.</w:t>
      </w:r>
      <w:r w:rsidRPr="003F5FD2">
        <w:rPr>
          <w:sz w:val="24"/>
        </w:rPr>
        <w:tab/>
      </w:r>
      <w:r>
        <w:rPr>
          <w:sz w:val="24"/>
        </w:rPr>
        <w:t xml:space="preserve">The 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Department of Education shall oversee this bill with any state failing to provide the vouchers losing 95% of its federal funding </w:t>
      </w:r>
    </w:p>
    <w:p w14:paraId="0E787C83" w14:textId="77777777" w:rsidR="000741B5" w:rsidRPr="003F5FD2" w:rsidRDefault="000741B5" w:rsidP="00D35BE4">
      <w:pPr>
        <w:spacing w:line="440" w:lineRule="exact"/>
        <w:ind w:left="1440" w:hanging="1440"/>
        <w:rPr>
          <w:sz w:val="24"/>
        </w:rPr>
      </w:pPr>
      <w:r w:rsidRPr="003F5FD2">
        <w:rPr>
          <w:b/>
          <w:sz w:val="24"/>
        </w:rPr>
        <w:t>SECTION 4.</w:t>
      </w:r>
      <w:r w:rsidRPr="003F5FD2">
        <w:rPr>
          <w:b/>
          <w:sz w:val="24"/>
        </w:rPr>
        <w:tab/>
      </w:r>
      <w:r>
        <w:rPr>
          <w:sz w:val="24"/>
        </w:rPr>
        <w:t>This bill shall go into effect 6 months after passage.</w:t>
      </w:r>
      <w:r w:rsidRPr="003F5FD2">
        <w:rPr>
          <w:sz w:val="24"/>
        </w:rPr>
        <w:t xml:space="preserve"> </w:t>
      </w:r>
    </w:p>
    <w:p w14:paraId="3F4D5C32" w14:textId="77777777" w:rsidR="000741B5" w:rsidRPr="003F5FD2" w:rsidRDefault="000741B5" w:rsidP="00D35BE4">
      <w:pPr>
        <w:spacing w:line="440" w:lineRule="exact"/>
        <w:ind w:left="1440" w:hanging="1440"/>
        <w:rPr>
          <w:sz w:val="24"/>
        </w:rPr>
        <w:sectPr w:rsidR="000741B5" w:rsidRPr="003F5FD2">
          <w:type w:val="continuous"/>
          <w:pgSz w:w="12240" w:h="15840"/>
          <w:pgMar w:top="1080" w:right="1800" w:bottom="1080" w:left="1800" w:header="720" w:footer="720" w:gutter="0"/>
          <w:lnNumType w:countBy="1" w:restart="newSection"/>
          <w:cols w:space="720"/>
          <w:docGrid w:linePitch="360"/>
        </w:sectPr>
      </w:pPr>
      <w:r w:rsidRPr="003F5FD2">
        <w:rPr>
          <w:b/>
          <w:caps/>
          <w:sz w:val="24"/>
        </w:rPr>
        <w:t>Section 5.</w:t>
      </w:r>
      <w:r w:rsidRPr="003F5FD2">
        <w:rPr>
          <w:sz w:val="24"/>
        </w:rPr>
        <w:t xml:space="preserve"> </w:t>
      </w:r>
      <w:r w:rsidRPr="003F5FD2">
        <w:rPr>
          <w:sz w:val="24"/>
        </w:rPr>
        <w:tab/>
        <w:t>All laws in conflict with this legislation are hereby declared null and void.</w:t>
      </w:r>
    </w:p>
    <w:p w14:paraId="15D6C342" w14:textId="77777777" w:rsidR="000741B5" w:rsidRPr="003F5FD2" w:rsidRDefault="000741B5" w:rsidP="00D35BE4">
      <w:pPr>
        <w:pStyle w:val="z-TopofForm"/>
        <w:spacing w:line="440" w:lineRule="exact"/>
        <w:ind w:left="1440" w:hanging="1440"/>
        <w:rPr>
          <w:i/>
          <w:sz w:val="22"/>
        </w:rPr>
      </w:pPr>
      <w:r>
        <w:rPr>
          <w:i/>
          <w:sz w:val="22"/>
        </w:rPr>
        <w:lastRenderedPageBreak/>
        <w:t>Inspired and based off Tim Scott’s (R) CHOICE Act</w:t>
      </w:r>
    </w:p>
    <w:p w14:paraId="7D0DEDA9" w14:textId="64757E23" w:rsidR="000741B5" w:rsidRDefault="000741B5" w:rsidP="008117AA">
      <w:pPr>
        <w:pStyle w:val="z-TopofForm"/>
        <w:ind w:left="1440" w:hanging="1440"/>
        <w:rPr>
          <w:i/>
        </w:rPr>
      </w:pPr>
    </w:p>
    <w:p w14:paraId="0A74E813" w14:textId="77777777" w:rsidR="000741B5" w:rsidRDefault="000741B5">
      <w:pPr>
        <w:rPr>
          <w:i/>
          <w:sz w:val="24"/>
        </w:rPr>
      </w:pPr>
      <w:r>
        <w:rPr>
          <w:i/>
        </w:rPr>
        <w:br w:type="page"/>
      </w:r>
    </w:p>
    <w:p w14:paraId="61D3FA7D" w14:textId="77777777" w:rsidR="000741B5" w:rsidRPr="003F5FD2" w:rsidRDefault="000741B5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The Concealed Carry Reciprocity Act of 2018</w:t>
      </w:r>
    </w:p>
    <w:p w14:paraId="1C3D7796" w14:textId="77777777" w:rsidR="000741B5" w:rsidRPr="003F5FD2" w:rsidRDefault="000741B5">
      <w:pPr>
        <w:ind w:left="720"/>
      </w:pPr>
    </w:p>
    <w:p w14:paraId="7D2177BA" w14:textId="77777777" w:rsidR="000741B5" w:rsidRPr="003F5FD2" w:rsidRDefault="000741B5">
      <w:pPr>
        <w:spacing w:line="384" w:lineRule="auto"/>
        <w:ind w:left="1440" w:hanging="1440"/>
        <w:rPr>
          <w:caps/>
        </w:rPr>
        <w:sectPr w:rsidR="000741B5" w:rsidRPr="003F5FD2" w:rsidSect="00C5123A">
          <w:type w:val="continuous"/>
          <w:pgSz w:w="12240" w:h="15840"/>
          <w:pgMar w:top="1080" w:right="1800" w:bottom="1080" w:left="1800" w:header="720" w:footer="720" w:gutter="0"/>
          <w:cols w:space="720"/>
          <w:noEndnote/>
        </w:sectPr>
      </w:pPr>
    </w:p>
    <w:p w14:paraId="07FB0A4B" w14:textId="77777777" w:rsidR="000741B5" w:rsidRPr="003F5FD2" w:rsidRDefault="000741B5" w:rsidP="00D35BE4">
      <w:pPr>
        <w:spacing w:line="440" w:lineRule="exact"/>
        <w:ind w:left="1440" w:hanging="1440"/>
        <w:rPr>
          <w:caps/>
          <w:sz w:val="24"/>
        </w:rPr>
      </w:pPr>
      <w:r w:rsidRPr="003F5FD2">
        <w:rPr>
          <w:caps/>
          <w:sz w:val="24"/>
        </w:rPr>
        <w:lastRenderedPageBreak/>
        <w:t>BE IT ENACTED BY THE CONGRESS HERE ASSEMBLED THAT:</w:t>
      </w:r>
    </w:p>
    <w:p w14:paraId="44C68C21" w14:textId="77777777" w:rsidR="000741B5" w:rsidRPr="003F5FD2" w:rsidRDefault="000741B5" w:rsidP="00957B9D">
      <w:pPr>
        <w:spacing w:line="440" w:lineRule="exact"/>
        <w:ind w:left="1440" w:hanging="1440"/>
        <w:rPr>
          <w:sz w:val="24"/>
        </w:rPr>
      </w:pPr>
      <w:r w:rsidRPr="003F5FD2">
        <w:rPr>
          <w:b/>
          <w:caps/>
          <w:sz w:val="24"/>
        </w:rPr>
        <w:t>Section 1</w:t>
      </w:r>
      <w:r w:rsidRPr="003F5FD2">
        <w:rPr>
          <w:sz w:val="24"/>
        </w:rPr>
        <w:t>.</w:t>
      </w:r>
      <w:r w:rsidRPr="003F5FD2">
        <w:rPr>
          <w:sz w:val="24"/>
        </w:rPr>
        <w:tab/>
      </w:r>
      <w:r w:rsidRPr="002D7EB1">
        <w:rPr>
          <w:sz w:val="24"/>
        </w:rPr>
        <w:t>This bill amends the federal criminal code to allow a qualified individual to carry a concealed handgun into or possess a concealed handgun in another state that allows individuals to carry concealed firearms.</w:t>
      </w:r>
    </w:p>
    <w:p w14:paraId="0FFAA043" w14:textId="77777777" w:rsidR="000741B5" w:rsidRDefault="000741B5" w:rsidP="00D36D17">
      <w:pPr>
        <w:spacing w:line="440" w:lineRule="exact"/>
        <w:ind w:left="1440" w:hanging="1440"/>
        <w:rPr>
          <w:rFonts w:ascii="Arial" w:hAnsi="Arial" w:cs="Arial"/>
          <w:color w:val="333333"/>
          <w:shd w:val="clear" w:color="auto" w:fill="FFFFFF"/>
        </w:rPr>
      </w:pPr>
      <w:r w:rsidRPr="003F5FD2">
        <w:rPr>
          <w:b/>
          <w:caps/>
          <w:sz w:val="24"/>
        </w:rPr>
        <w:t>Section 2</w:t>
      </w:r>
      <w:r w:rsidRPr="003F5FD2">
        <w:rPr>
          <w:sz w:val="24"/>
        </w:rPr>
        <w:t>.</w:t>
      </w:r>
      <w:r w:rsidRPr="003F5FD2">
        <w:rPr>
          <w:sz w:val="24"/>
        </w:rPr>
        <w:tab/>
      </w:r>
      <w:r w:rsidRPr="00D36D17">
        <w:rPr>
          <w:rFonts w:cs="Calibri"/>
          <w:color w:val="333333"/>
          <w:sz w:val="24"/>
          <w:shd w:val="clear" w:color="auto" w:fill="FFFFFF"/>
        </w:rPr>
        <w:t>A qualified individual must: (1) be eligible to possess, transport, or receive a firearm under federal law; (2) carry a valid photo identification document; and (3) carry a valid concealed carry permit issued by any state or be eligible to carry a concealed firearm in his or her state of residence.</w:t>
      </w:r>
    </w:p>
    <w:p w14:paraId="1CE2EEC0" w14:textId="77777777" w:rsidR="000741B5" w:rsidRPr="003F5FD2" w:rsidRDefault="000741B5" w:rsidP="00D36D17">
      <w:pPr>
        <w:spacing w:line="440" w:lineRule="exact"/>
        <w:ind w:left="1440" w:hanging="1440"/>
        <w:rPr>
          <w:sz w:val="24"/>
        </w:rPr>
      </w:pPr>
      <w:r w:rsidRPr="003F5FD2">
        <w:rPr>
          <w:b/>
          <w:caps/>
          <w:sz w:val="24"/>
        </w:rPr>
        <w:t>Section 3</w:t>
      </w:r>
      <w:r w:rsidRPr="003F5FD2">
        <w:rPr>
          <w:b/>
          <w:sz w:val="24"/>
        </w:rPr>
        <w:t>.</w:t>
      </w:r>
      <w:r w:rsidRPr="003F5FD2">
        <w:rPr>
          <w:sz w:val="24"/>
        </w:rPr>
        <w:tab/>
      </w:r>
      <w:r>
        <w:rPr>
          <w:sz w:val="24"/>
        </w:rPr>
        <w:t>The ATF shall oversee implementation of this piece of legislation.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</w:t>
      </w:r>
    </w:p>
    <w:p w14:paraId="48EE0F5F" w14:textId="77777777" w:rsidR="000741B5" w:rsidRPr="003F5FD2" w:rsidRDefault="000741B5" w:rsidP="00D35BE4">
      <w:pPr>
        <w:spacing w:line="440" w:lineRule="exact"/>
        <w:ind w:left="1440" w:hanging="1440"/>
        <w:rPr>
          <w:sz w:val="24"/>
        </w:rPr>
      </w:pPr>
      <w:r w:rsidRPr="003F5FD2">
        <w:rPr>
          <w:b/>
          <w:sz w:val="24"/>
        </w:rPr>
        <w:t>SECTION 4.</w:t>
      </w:r>
      <w:r w:rsidRPr="003F5FD2">
        <w:rPr>
          <w:b/>
          <w:sz w:val="24"/>
        </w:rPr>
        <w:tab/>
      </w:r>
      <w:r>
        <w:rPr>
          <w:sz w:val="24"/>
        </w:rPr>
        <w:t>This bill shall go into effect 6 months after passage.</w:t>
      </w:r>
      <w:r w:rsidRPr="003F5FD2">
        <w:rPr>
          <w:sz w:val="24"/>
        </w:rPr>
        <w:t xml:space="preserve"> </w:t>
      </w:r>
    </w:p>
    <w:p w14:paraId="6FD07E42" w14:textId="77777777" w:rsidR="000741B5" w:rsidRPr="003F5FD2" w:rsidRDefault="000741B5" w:rsidP="00D35BE4">
      <w:pPr>
        <w:spacing w:line="440" w:lineRule="exact"/>
        <w:ind w:left="1440" w:hanging="1440"/>
        <w:rPr>
          <w:sz w:val="24"/>
        </w:rPr>
        <w:sectPr w:rsidR="000741B5" w:rsidRPr="003F5FD2">
          <w:type w:val="continuous"/>
          <w:pgSz w:w="12240" w:h="15840"/>
          <w:pgMar w:top="1080" w:right="1800" w:bottom="1080" w:left="1800" w:header="720" w:footer="720" w:gutter="0"/>
          <w:lnNumType w:countBy="1" w:restart="newSection"/>
          <w:cols w:space="720"/>
          <w:docGrid w:linePitch="360"/>
        </w:sectPr>
      </w:pPr>
      <w:r w:rsidRPr="003F5FD2">
        <w:rPr>
          <w:b/>
          <w:caps/>
          <w:sz w:val="24"/>
        </w:rPr>
        <w:t>Section 5.</w:t>
      </w:r>
      <w:r w:rsidRPr="003F5FD2">
        <w:rPr>
          <w:sz w:val="24"/>
        </w:rPr>
        <w:t xml:space="preserve"> </w:t>
      </w:r>
      <w:r w:rsidRPr="003F5FD2">
        <w:rPr>
          <w:sz w:val="24"/>
        </w:rPr>
        <w:tab/>
        <w:t>All laws in conflict with this legislation are hereby declared null and void.</w:t>
      </w:r>
    </w:p>
    <w:p w14:paraId="2C88A682" w14:textId="77777777" w:rsidR="000741B5" w:rsidRPr="003F5FD2" w:rsidRDefault="000741B5" w:rsidP="00D35BE4">
      <w:pPr>
        <w:pStyle w:val="z-TopofForm"/>
        <w:spacing w:line="440" w:lineRule="exact"/>
        <w:ind w:left="1440" w:hanging="1440"/>
        <w:rPr>
          <w:i/>
          <w:sz w:val="22"/>
        </w:rPr>
      </w:pPr>
      <w:r>
        <w:rPr>
          <w:i/>
          <w:sz w:val="22"/>
        </w:rPr>
        <w:lastRenderedPageBreak/>
        <w:t>Inspired and based off Richard Hudson’s (R) Concealed Carry Reciprocity Act of 2017.</w:t>
      </w:r>
    </w:p>
    <w:p w14:paraId="0C70F50C" w14:textId="2D38994E" w:rsidR="000741B5" w:rsidRDefault="000741B5" w:rsidP="008117AA">
      <w:pPr>
        <w:pStyle w:val="z-TopofForm"/>
        <w:ind w:left="1440" w:hanging="1440"/>
        <w:rPr>
          <w:i/>
        </w:rPr>
      </w:pPr>
    </w:p>
    <w:p w14:paraId="6F5E0625" w14:textId="77777777" w:rsidR="000741B5" w:rsidRDefault="000741B5">
      <w:pPr>
        <w:rPr>
          <w:i/>
          <w:sz w:val="24"/>
        </w:rPr>
      </w:pPr>
      <w:r>
        <w:rPr>
          <w:i/>
        </w:rPr>
        <w:br w:type="page"/>
      </w:r>
    </w:p>
    <w:p w14:paraId="78FDE030" w14:textId="77777777" w:rsidR="000741B5" w:rsidRPr="009D1383" w:rsidRDefault="000741B5" w:rsidP="00722940">
      <w:pPr>
        <w:pStyle w:val="Heading1"/>
        <w:jc w:val="center"/>
        <w:rPr>
          <w:sz w:val="36"/>
        </w:rPr>
      </w:pPr>
      <w:r w:rsidRPr="009D1383">
        <w:rPr>
          <w:sz w:val="36"/>
        </w:rPr>
        <w:lastRenderedPageBreak/>
        <w:t xml:space="preserve">A Resolution to </w:t>
      </w:r>
      <w:r>
        <w:rPr>
          <w:sz w:val="36"/>
        </w:rPr>
        <w:t>Grant Independence to the Kurdish People</w:t>
      </w:r>
    </w:p>
    <w:p w14:paraId="3E8E92EA" w14:textId="77777777" w:rsidR="000741B5" w:rsidRPr="009D1383" w:rsidRDefault="000741B5">
      <w:pPr>
        <w:pStyle w:val="z-TopofForm"/>
        <w:jc w:val="center"/>
        <w:rPr>
          <w:sz w:val="28"/>
        </w:rPr>
      </w:pPr>
    </w:p>
    <w:p w14:paraId="7EA6F00C" w14:textId="77777777" w:rsidR="000741B5" w:rsidRPr="009D1383" w:rsidRDefault="000741B5" w:rsidP="00722940">
      <w:pPr>
        <w:pStyle w:val="z-TopofForm"/>
        <w:spacing w:line="480" w:lineRule="auto"/>
        <w:rPr>
          <w:b/>
        </w:rPr>
        <w:sectPr w:rsidR="000741B5" w:rsidRPr="009D1383" w:rsidSect="004A25B9">
          <w:type w:val="continuous"/>
          <w:pgSz w:w="12240" w:h="15840"/>
          <w:pgMar w:top="1080" w:right="1800" w:bottom="1080" w:left="1800" w:header="720" w:footer="720" w:gutter="0"/>
          <w:cols w:space="720"/>
          <w:noEndnote/>
        </w:sectPr>
      </w:pPr>
    </w:p>
    <w:p w14:paraId="655402C7" w14:textId="77777777" w:rsidR="000741B5" w:rsidRPr="009D1383" w:rsidRDefault="000741B5" w:rsidP="00981F9B">
      <w:pPr>
        <w:spacing w:line="440" w:lineRule="exact"/>
        <w:ind w:left="1440" w:hanging="1440"/>
        <w:rPr>
          <w:sz w:val="24"/>
        </w:rPr>
      </w:pPr>
      <w:r w:rsidRPr="009D1383">
        <w:rPr>
          <w:b/>
          <w:sz w:val="24"/>
        </w:rPr>
        <w:lastRenderedPageBreak/>
        <w:t>WHEREAS</w:t>
      </w:r>
      <w:r w:rsidRPr="009D1383">
        <w:rPr>
          <w:sz w:val="24"/>
        </w:rPr>
        <w:t>,</w:t>
      </w:r>
      <w:r w:rsidRPr="009D1383">
        <w:rPr>
          <w:sz w:val="24"/>
        </w:rPr>
        <w:tab/>
        <w:t>S</w:t>
      </w:r>
      <w:r>
        <w:rPr>
          <w:sz w:val="24"/>
        </w:rPr>
        <w:t>ystemically the Kurdish people have been abused for centuries</w:t>
      </w:r>
      <w:r w:rsidRPr="009D1383">
        <w:rPr>
          <w:sz w:val="24"/>
        </w:rPr>
        <w:t>; and</w:t>
      </w:r>
    </w:p>
    <w:p w14:paraId="62FB8766" w14:textId="525B126B" w:rsidR="000741B5" w:rsidRPr="009D1383" w:rsidRDefault="000741B5" w:rsidP="00981F9B">
      <w:pPr>
        <w:spacing w:line="440" w:lineRule="exact"/>
        <w:ind w:left="1440" w:hanging="1440"/>
        <w:rPr>
          <w:sz w:val="24"/>
        </w:rPr>
      </w:pPr>
      <w:r w:rsidRPr="009D1383">
        <w:rPr>
          <w:b/>
          <w:sz w:val="24"/>
        </w:rPr>
        <w:t>WHEREAS</w:t>
      </w:r>
      <w:r w:rsidRPr="009D1383">
        <w:rPr>
          <w:sz w:val="24"/>
        </w:rPr>
        <w:t>,</w:t>
      </w:r>
      <w:r w:rsidRPr="009D1383">
        <w:rPr>
          <w:sz w:val="24"/>
        </w:rPr>
        <w:tab/>
      </w:r>
      <w:r>
        <w:rPr>
          <w:sz w:val="24"/>
        </w:rPr>
        <w:t xml:space="preserve">The Kurdish people have been routinely denied the right to </w:t>
      </w:r>
      <w:r w:rsidR="00C474FF">
        <w:rPr>
          <w:sz w:val="24"/>
        </w:rPr>
        <w:t>freedom;</w:t>
      </w:r>
      <w:r w:rsidRPr="009D1383">
        <w:rPr>
          <w:sz w:val="24"/>
        </w:rPr>
        <w:t xml:space="preserve"> and</w:t>
      </w:r>
    </w:p>
    <w:p w14:paraId="66863E9A" w14:textId="2AB0AB93" w:rsidR="000741B5" w:rsidRPr="009D1383" w:rsidRDefault="000741B5" w:rsidP="00981F9B">
      <w:pPr>
        <w:spacing w:line="440" w:lineRule="exact"/>
        <w:ind w:left="1440" w:hanging="1440"/>
        <w:rPr>
          <w:sz w:val="24"/>
        </w:rPr>
      </w:pPr>
      <w:r w:rsidRPr="009D1383">
        <w:rPr>
          <w:b/>
          <w:sz w:val="24"/>
        </w:rPr>
        <w:t>WHEREAS</w:t>
      </w:r>
      <w:r w:rsidRPr="009D1383">
        <w:rPr>
          <w:sz w:val="24"/>
        </w:rPr>
        <w:t>,</w:t>
      </w:r>
      <w:r w:rsidRPr="009D1383">
        <w:rPr>
          <w:sz w:val="24"/>
        </w:rPr>
        <w:tab/>
      </w:r>
      <w:r>
        <w:rPr>
          <w:sz w:val="24"/>
        </w:rPr>
        <w:t>The Kurdish people are an invalid part in our fight against ISIS and the continued struggle for freedom in Syria</w:t>
      </w:r>
      <w:r w:rsidRPr="009D1383">
        <w:rPr>
          <w:sz w:val="24"/>
        </w:rPr>
        <w:t xml:space="preserve">; </w:t>
      </w:r>
      <w:r w:rsidR="00C474FF">
        <w:rPr>
          <w:sz w:val="24"/>
        </w:rPr>
        <w:t>therefore,</w:t>
      </w:r>
      <w:r>
        <w:rPr>
          <w:sz w:val="24"/>
        </w:rPr>
        <w:t xml:space="preserve"> be it</w:t>
      </w:r>
    </w:p>
    <w:p w14:paraId="471C7F06" w14:textId="77777777" w:rsidR="000741B5" w:rsidRPr="009D1383" w:rsidRDefault="000741B5" w:rsidP="00981F9B">
      <w:pPr>
        <w:spacing w:line="440" w:lineRule="exact"/>
        <w:ind w:left="1440" w:hanging="1440"/>
        <w:rPr>
          <w:sz w:val="24"/>
        </w:rPr>
      </w:pPr>
      <w:r w:rsidRPr="009D1383">
        <w:rPr>
          <w:b/>
          <w:bCs/>
          <w:sz w:val="24"/>
        </w:rPr>
        <w:t>RESOLVED,</w:t>
      </w:r>
      <w:r w:rsidRPr="009D1383">
        <w:rPr>
          <w:sz w:val="24"/>
        </w:rPr>
        <w:tab/>
        <w:t xml:space="preserve">That the Congress here assembled make the following recommendation </w:t>
      </w:r>
      <w:r>
        <w:rPr>
          <w:sz w:val="24"/>
        </w:rPr>
        <w:t>of recommending Iraq grant freedom and sovereignty to the Kurdish people</w:t>
      </w:r>
    </w:p>
    <w:p w14:paraId="2B41E44B" w14:textId="77777777" w:rsidR="000741B5" w:rsidRDefault="000741B5" w:rsidP="00981F9B">
      <w:pPr>
        <w:spacing w:line="440" w:lineRule="exact"/>
        <w:ind w:left="1440" w:hanging="1440"/>
        <w:rPr>
          <w:sz w:val="24"/>
        </w:rPr>
      </w:pPr>
      <w:r w:rsidRPr="009D1383">
        <w:rPr>
          <w:b/>
          <w:bCs/>
          <w:sz w:val="24"/>
        </w:rPr>
        <w:t>FURTHER RESOLVED,</w:t>
      </w:r>
      <w:r w:rsidRPr="009D1383">
        <w:rPr>
          <w:sz w:val="24"/>
        </w:rPr>
        <w:t xml:space="preserve"> That </w:t>
      </w:r>
      <w:r>
        <w:rPr>
          <w:sz w:val="24"/>
        </w:rPr>
        <w:t>the United States allocate 300 million dollars to the new Kurdish state earmarked for development as well as send advisors to Kurdistan to assist the nation</w:t>
      </w:r>
    </w:p>
    <w:p w14:paraId="19DFE64B" w14:textId="77777777" w:rsidR="000741B5" w:rsidRPr="009D1383" w:rsidRDefault="000741B5" w:rsidP="00981F9B">
      <w:pPr>
        <w:spacing w:line="440" w:lineRule="exact"/>
        <w:ind w:left="1440" w:hanging="1440"/>
        <w:rPr>
          <w:sz w:val="24"/>
        </w:rPr>
        <w:sectPr w:rsidR="000741B5" w:rsidRPr="009D1383">
          <w:type w:val="continuous"/>
          <w:pgSz w:w="12240" w:h="15840"/>
          <w:pgMar w:top="1080" w:right="1800" w:bottom="1080" w:left="1800" w:header="720" w:footer="720" w:gutter="0"/>
          <w:lnNumType w:countBy="1" w:restart="newSection"/>
          <w:cols w:space="720"/>
          <w:docGrid w:linePitch="360"/>
        </w:sectPr>
      </w:pPr>
    </w:p>
    <w:p w14:paraId="3D9284F1" w14:textId="1F7ED2B6" w:rsidR="000741B5" w:rsidRPr="009D1383" w:rsidRDefault="000741B5" w:rsidP="00981F9B">
      <w:pPr>
        <w:pStyle w:val="z-TopofForm"/>
        <w:spacing w:line="440" w:lineRule="exact"/>
        <w:ind w:left="1440" w:hanging="1440"/>
        <w:rPr>
          <w:i/>
          <w:sz w:val="22"/>
        </w:rPr>
      </w:pPr>
      <w:r w:rsidRPr="009D1383">
        <w:rPr>
          <w:i/>
          <w:sz w:val="22"/>
        </w:rPr>
        <w:lastRenderedPageBreak/>
        <w:t>In</w:t>
      </w:r>
      <w:r>
        <w:rPr>
          <w:i/>
          <w:sz w:val="22"/>
        </w:rPr>
        <w:t xml:space="preserve">spired by Trent </w:t>
      </w:r>
      <w:proofErr w:type="gramStart"/>
      <w:r>
        <w:rPr>
          <w:i/>
          <w:sz w:val="22"/>
        </w:rPr>
        <w:t>Franks’</w:t>
      </w:r>
      <w:r w:rsidR="00C474FF">
        <w:rPr>
          <w:i/>
          <w:sz w:val="22"/>
        </w:rPr>
        <w:t>(</w:t>
      </w:r>
      <w:proofErr w:type="gramEnd"/>
      <w:r w:rsidR="00C474FF">
        <w:rPr>
          <w:i/>
          <w:sz w:val="22"/>
        </w:rPr>
        <w:t>D)</w:t>
      </w:r>
      <w:r>
        <w:rPr>
          <w:i/>
          <w:sz w:val="22"/>
        </w:rPr>
        <w:t xml:space="preserve"> </w:t>
      </w:r>
      <w:r w:rsidRPr="00946308">
        <w:rPr>
          <w:i/>
          <w:sz w:val="22"/>
        </w:rPr>
        <w:t>Expressing the sense of the House of Representatives that the people of the Kurdistan Region of Iraq have the right to determine their status as a sovereign country.</w:t>
      </w:r>
    </w:p>
    <w:p w14:paraId="71964742" w14:textId="282DA4FA" w:rsidR="000741B5" w:rsidRDefault="000741B5" w:rsidP="008117AA">
      <w:pPr>
        <w:pStyle w:val="z-TopofForm"/>
        <w:ind w:left="1440" w:hanging="1440"/>
        <w:rPr>
          <w:i/>
        </w:rPr>
      </w:pPr>
    </w:p>
    <w:p w14:paraId="7A1EE27C" w14:textId="77777777" w:rsidR="000741B5" w:rsidRDefault="000741B5">
      <w:pPr>
        <w:rPr>
          <w:i/>
          <w:sz w:val="24"/>
        </w:rPr>
      </w:pPr>
      <w:r>
        <w:rPr>
          <w:i/>
        </w:rPr>
        <w:br w:type="page"/>
      </w:r>
    </w:p>
    <w:p w14:paraId="1428C269" w14:textId="77777777" w:rsidR="000741B5" w:rsidRPr="003F5FD2" w:rsidRDefault="000741B5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The Trust, Reform and Unity for Modern President policy Act (TRUMP Act)</w:t>
      </w:r>
    </w:p>
    <w:p w14:paraId="7AB6E2B9" w14:textId="77777777" w:rsidR="000741B5" w:rsidRPr="003F5FD2" w:rsidRDefault="000741B5">
      <w:pPr>
        <w:ind w:left="720"/>
      </w:pPr>
    </w:p>
    <w:p w14:paraId="5524D655" w14:textId="77777777" w:rsidR="000741B5" w:rsidRPr="003F5FD2" w:rsidRDefault="000741B5">
      <w:pPr>
        <w:spacing w:line="384" w:lineRule="auto"/>
        <w:ind w:left="1440" w:hanging="1440"/>
        <w:rPr>
          <w:caps/>
        </w:rPr>
        <w:sectPr w:rsidR="000741B5" w:rsidRPr="003F5FD2" w:rsidSect="006F5892">
          <w:type w:val="continuous"/>
          <w:pgSz w:w="12240" w:h="15840"/>
          <w:pgMar w:top="1080" w:right="1800" w:bottom="1080" w:left="1800" w:header="720" w:footer="720" w:gutter="0"/>
          <w:cols w:space="720"/>
          <w:noEndnote/>
        </w:sectPr>
      </w:pPr>
    </w:p>
    <w:p w14:paraId="013F4FED" w14:textId="77777777" w:rsidR="000741B5" w:rsidRPr="003F5FD2" w:rsidRDefault="000741B5" w:rsidP="00D35BE4">
      <w:pPr>
        <w:spacing w:line="440" w:lineRule="exact"/>
        <w:ind w:left="1440" w:hanging="1440"/>
        <w:rPr>
          <w:caps/>
          <w:sz w:val="24"/>
        </w:rPr>
      </w:pPr>
      <w:r w:rsidRPr="003F5FD2">
        <w:rPr>
          <w:caps/>
          <w:sz w:val="24"/>
        </w:rPr>
        <w:lastRenderedPageBreak/>
        <w:t>BE IT ENACTED BY THE CONGRESS HERE ASSEMBLED THAT:</w:t>
      </w:r>
    </w:p>
    <w:p w14:paraId="74E9F0CA" w14:textId="77777777" w:rsidR="000741B5" w:rsidRPr="003F5FD2" w:rsidRDefault="000741B5" w:rsidP="00957B9D">
      <w:pPr>
        <w:spacing w:line="440" w:lineRule="exact"/>
        <w:ind w:left="1440" w:hanging="1440"/>
        <w:rPr>
          <w:sz w:val="24"/>
        </w:rPr>
      </w:pPr>
      <w:r w:rsidRPr="003F5FD2">
        <w:rPr>
          <w:b/>
          <w:caps/>
          <w:sz w:val="24"/>
        </w:rPr>
        <w:t>Section 1</w:t>
      </w:r>
      <w:r w:rsidRPr="003F5FD2">
        <w:rPr>
          <w:sz w:val="24"/>
        </w:rPr>
        <w:t>.</w:t>
      </w:r>
      <w:r w:rsidRPr="003F5FD2">
        <w:rPr>
          <w:sz w:val="24"/>
        </w:rPr>
        <w:tab/>
      </w:r>
      <w:r w:rsidRPr="00FF681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None of the funds appropriated or otherwise made available to the Department of Defense or to any other Federal department or agency may be used to launch a military strike against North Korea or introduce the Armed Forces into hostilities in North Korea before the date on which Congress declares war on North Korea.</w:t>
      </w:r>
    </w:p>
    <w:p w14:paraId="4DC77057" w14:textId="77777777" w:rsidR="000741B5" w:rsidRPr="003F5FD2" w:rsidRDefault="000741B5" w:rsidP="00D36D17">
      <w:pPr>
        <w:spacing w:line="440" w:lineRule="exact"/>
        <w:ind w:left="1440" w:hanging="1440"/>
        <w:rPr>
          <w:sz w:val="24"/>
        </w:rPr>
      </w:pPr>
      <w:r w:rsidRPr="003F5FD2">
        <w:rPr>
          <w:b/>
          <w:caps/>
          <w:sz w:val="24"/>
        </w:rPr>
        <w:t xml:space="preserve">Section </w:t>
      </w:r>
      <w:r>
        <w:rPr>
          <w:b/>
          <w:caps/>
          <w:sz w:val="24"/>
        </w:rPr>
        <w:t>2</w:t>
      </w:r>
      <w:r w:rsidRPr="003F5FD2">
        <w:rPr>
          <w:b/>
          <w:sz w:val="24"/>
        </w:rPr>
        <w:t>.</w:t>
      </w:r>
      <w:r w:rsidRPr="003F5FD2">
        <w:rPr>
          <w:sz w:val="24"/>
        </w:rPr>
        <w:tab/>
      </w:r>
      <w:r>
        <w:rPr>
          <w:sz w:val="24"/>
        </w:rPr>
        <w:t>The Department of State shall oversee this piece of legislation.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</w:t>
      </w:r>
    </w:p>
    <w:p w14:paraId="772DA1D4" w14:textId="77777777" w:rsidR="000741B5" w:rsidRPr="003F5FD2" w:rsidRDefault="000741B5" w:rsidP="00D35BE4">
      <w:pPr>
        <w:spacing w:line="440" w:lineRule="exact"/>
        <w:ind w:left="1440" w:hanging="1440"/>
        <w:rPr>
          <w:sz w:val="24"/>
        </w:rPr>
      </w:pPr>
      <w:r w:rsidRPr="003F5FD2">
        <w:rPr>
          <w:b/>
          <w:sz w:val="24"/>
        </w:rPr>
        <w:t>SECTION 4.</w:t>
      </w:r>
      <w:r w:rsidRPr="003F5FD2">
        <w:rPr>
          <w:b/>
          <w:sz w:val="24"/>
        </w:rPr>
        <w:tab/>
      </w:r>
      <w:r>
        <w:rPr>
          <w:sz w:val="24"/>
        </w:rPr>
        <w:t>This bill shall go into effect immediately after passage.</w:t>
      </w:r>
    </w:p>
    <w:p w14:paraId="2CA63542" w14:textId="77777777" w:rsidR="000741B5" w:rsidRPr="003F5FD2" w:rsidRDefault="000741B5" w:rsidP="00D35BE4">
      <w:pPr>
        <w:spacing w:line="440" w:lineRule="exact"/>
        <w:ind w:left="1440" w:hanging="1440"/>
        <w:rPr>
          <w:sz w:val="24"/>
        </w:rPr>
        <w:sectPr w:rsidR="000741B5" w:rsidRPr="003F5FD2">
          <w:type w:val="continuous"/>
          <w:pgSz w:w="12240" w:h="15840"/>
          <w:pgMar w:top="1080" w:right="1800" w:bottom="1080" w:left="1800" w:header="720" w:footer="720" w:gutter="0"/>
          <w:lnNumType w:countBy="1" w:restart="newSection"/>
          <w:cols w:space="720"/>
          <w:docGrid w:linePitch="360"/>
        </w:sectPr>
      </w:pPr>
      <w:r w:rsidRPr="003F5FD2">
        <w:rPr>
          <w:b/>
          <w:caps/>
          <w:sz w:val="24"/>
        </w:rPr>
        <w:t>Section 5.</w:t>
      </w:r>
      <w:r w:rsidRPr="003F5FD2">
        <w:rPr>
          <w:sz w:val="24"/>
        </w:rPr>
        <w:t xml:space="preserve"> </w:t>
      </w:r>
      <w:r w:rsidRPr="003F5FD2">
        <w:rPr>
          <w:sz w:val="24"/>
        </w:rPr>
        <w:tab/>
        <w:t>All laws in conflict with this legislation are hereby declared null and void.</w:t>
      </w:r>
    </w:p>
    <w:p w14:paraId="7F55E689" w14:textId="77777777" w:rsidR="000741B5" w:rsidRPr="003F5FD2" w:rsidRDefault="000741B5" w:rsidP="00D35BE4">
      <w:pPr>
        <w:pStyle w:val="z-TopofForm"/>
        <w:spacing w:line="440" w:lineRule="exact"/>
        <w:ind w:left="1440" w:hanging="1440"/>
        <w:rPr>
          <w:i/>
          <w:sz w:val="22"/>
        </w:rPr>
      </w:pPr>
      <w:r>
        <w:rPr>
          <w:i/>
          <w:sz w:val="22"/>
        </w:rPr>
        <w:lastRenderedPageBreak/>
        <w:t xml:space="preserve">Inspired and based off Edward Markey’s (D) </w:t>
      </w:r>
      <w:r w:rsidRPr="00FF681D">
        <w:rPr>
          <w:i/>
          <w:sz w:val="22"/>
        </w:rPr>
        <w:t>No Unconstitutional Strike Against North Korea Act of 2017</w:t>
      </w:r>
      <w:r>
        <w:rPr>
          <w:i/>
          <w:sz w:val="22"/>
        </w:rPr>
        <w:t>.</w:t>
      </w:r>
    </w:p>
    <w:p w14:paraId="5B38AC0F" w14:textId="773B650E" w:rsidR="000741B5" w:rsidRDefault="000741B5" w:rsidP="008117AA">
      <w:pPr>
        <w:pStyle w:val="z-TopofForm"/>
        <w:ind w:left="1440" w:hanging="1440"/>
        <w:rPr>
          <w:i/>
        </w:rPr>
      </w:pPr>
    </w:p>
    <w:p w14:paraId="3CA0CEC9" w14:textId="77777777" w:rsidR="000741B5" w:rsidRDefault="000741B5">
      <w:pPr>
        <w:rPr>
          <w:i/>
          <w:sz w:val="24"/>
        </w:rPr>
      </w:pPr>
      <w:r>
        <w:rPr>
          <w:i/>
        </w:rPr>
        <w:br w:type="page"/>
      </w:r>
    </w:p>
    <w:p w14:paraId="0A82351B" w14:textId="77777777" w:rsidR="000741B5" w:rsidRPr="003F5FD2" w:rsidRDefault="000741B5">
      <w:pPr>
        <w:jc w:val="center"/>
        <w:rPr>
          <w:b/>
          <w:sz w:val="36"/>
        </w:rPr>
      </w:pPr>
      <w:r w:rsidRPr="003F5FD2">
        <w:rPr>
          <w:b/>
          <w:sz w:val="36"/>
        </w:rPr>
        <w:lastRenderedPageBreak/>
        <w:t xml:space="preserve">A Bill to </w:t>
      </w:r>
      <w:r>
        <w:rPr>
          <w:b/>
          <w:sz w:val="36"/>
        </w:rPr>
        <w:t>Reform Immigration Policy</w:t>
      </w:r>
    </w:p>
    <w:p w14:paraId="403C13D7" w14:textId="77777777" w:rsidR="000741B5" w:rsidRPr="003F5FD2" w:rsidRDefault="000741B5">
      <w:pPr>
        <w:ind w:left="720"/>
      </w:pPr>
    </w:p>
    <w:p w14:paraId="5BD20070" w14:textId="77777777" w:rsidR="000741B5" w:rsidRPr="003F5FD2" w:rsidRDefault="000741B5">
      <w:pPr>
        <w:spacing w:line="384" w:lineRule="auto"/>
        <w:ind w:left="1440" w:hanging="1440"/>
        <w:rPr>
          <w:caps/>
        </w:rPr>
        <w:sectPr w:rsidR="000741B5" w:rsidRPr="003F5FD2" w:rsidSect="00295D24">
          <w:type w:val="continuous"/>
          <w:pgSz w:w="12240" w:h="15840"/>
          <w:pgMar w:top="1080" w:right="1800" w:bottom="1080" w:left="1800" w:header="720" w:footer="720" w:gutter="0"/>
          <w:cols w:space="720"/>
          <w:noEndnote/>
        </w:sectPr>
      </w:pPr>
    </w:p>
    <w:p w14:paraId="2267A0A8" w14:textId="77777777" w:rsidR="000741B5" w:rsidRPr="003F5FD2" w:rsidRDefault="000741B5" w:rsidP="00D35BE4">
      <w:pPr>
        <w:spacing w:line="440" w:lineRule="exact"/>
        <w:ind w:left="1440" w:hanging="1440"/>
        <w:rPr>
          <w:caps/>
          <w:sz w:val="24"/>
        </w:rPr>
      </w:pPr>
      <w:r w:rsidRPr="003F5FD2">
        <w:rPr>
          <w:caps/>
          <w:sz w:val="24"/>
        </w:rPr>
        <w:lastRenderedPageBreak/>
        <w:t>BE IT ENACTED BY THE CONGRESS HERE ASSEMBLED THAT:</w:t>
      </w:r>
    </w:p>
    <w:p w14:paraId="7C8B09F2" w14:textId="77777777" w:rsidR="000741B5" w:rsidRDefault="000741B5" w:rsidP="00D35BE4">
      <w:pPr>
        <w:spacing w:line="440" w:lineRule="exact"/>
        <w:ind w:left="1440" w:hanging="1440"/>
        <w:rPr>
          <w:sz w:val="24"/>
        </w:rPr>
      </w:pPr>
      <w:r w:rsidRPr="003F5FD2">
        <w:rPr>
          <w:b/>
          <w:caps/>
          <w:sz w:val="24"/>
        </w:rPr>
        <w:t>Section 1</w:t>
      </w:r>
      <w:r w:rsidRPr="003F5FD2">
        <w:rPr>
          <w:sz w:val="24"/>
        </w:rPr>
        <w:t>.</w:t>
      </w:r>
      <w:r w:rsidRPr="003F5FD2">
        <w:rPr>
          <w:sz w:val="24"/>
        </w:rPr>
        <w:tab/>
      </w:r>
      <w:r>
        <w:rPr>
          <w:sz w:val="24"/>
        </w:rPr>
        <w:t>In order to reform U.S. immigration policy, the United States shall:</w:t>
      </w:r>
    </w:p>
    <w:p w14:paraId="7D097C9A" w14:textId="77777777" w:rsidR="000741B5" w:rsidRDefault="000741B5" w:rsidP="004F26B1">
      <w:pPr>
        <w:numPr>
          <w:ilvl w:val="0"/>
          <w:numId w:val="6"/>
        </w:numPr>
        <w:spacing w:line="440" w:lineRule="exact"/>
        <w:rPr>
          <w:sz w:val="24"/>
        </w:rPr>
      </w:pPr>
      <w:r>
        <w:rPr>
          <w:sz w:val="24"/>
        </w:rPr>
        <w:t>All individuals who fall under the Deferred Action for Childhood Arrivals or DACA Act will be guaranteed U.S. citizenship.</w:t>
      </w:r>
    </w:p>
    <w:p w14:paraId="6FFE0B2A" w14:textId="77777777" w:rsidR="000741B5" w:rsidRDefault="000741B5" w:rsidP="004F26B1">
      <w:pPr>
        <w:numPr>
          <w:ilvl w:val="0"/>
          <w:numId w:val="6"/>
        </w:numPr>
        <w:spacing w:line="440" w:lineRule="exact"/>
        <w:rPr>
          <w:sz w:val="24"/>
        </w:rPr>
      </w:pPr>
      <w:r>
        <w:rPr>
          <w:sz w:val="24"/>
        </w:rPr>
        <w:t>The Department of the Interior shall be allocated 10 billion dollars to construct a wall along the southern border with Mexico.</w:t>
      </w:r>
    </w:p>
    <w:p w14:paraId="7FFF47C2" w14:textId="77777777" w:rsidR="000741B5" w:rsidRDefault="000741B5" w:rsidP="004F26B1">
      <w:pPr>
        <w:numPr>
          <w:ilvl w:val="0"/>
          <w:numId w:val="6"/>
        </w:numPr>
        <w:spacing w:line="440" w:lineRule="exact"/>
        <w:rPr>
          <w:sz w:val="24"/>
        </w:rPr>
      </w:pPr>
      <w:r>
        <w:rPr>
          <w:sz w:val="24"/>
        </w:rPr>
        <w:t>The current “visa lottery system” shall be phased out and replaced with a merit-based system to be developed by USCIS.</w:t>
      </w:r>
    </w:p>
    <w:p w14:paraId="7F70E744" w14:textId="77777777" w:rsidR="000741B5" w:rsidRPr="003F5FD2" w:rsidRDefault="000741B5" w:rsidP="004F26B1">
      <w:pPr>
        <w:numPr>
          <w:ilvl w:val="0"/>
          <w:numId w:val="6"/>
        </w:numPr>
        <w:spacing w:line="440" w:lineRule="exact"/>
        <w:rPr>
          <w:sz w:val="24"/>
        </w:rPr>
      </w:pPr>
      <w:r>
        <w:rPr>
          <w:sz w:val="24"/>
        </w:rPr>
        <w:t>Legal immigrants shall no longer be able to petition for family members to become U.S. citizens.</w:t>
      </w:r>
    </w:p>
    <w:p w14:paraId="29651D68" w14:textId="1003B02F" w:rsidR="000741B5" w:rsidRPr="003F5FD2" w:rsidRDefault="000741B5" w:rsidP="00D35BE4">
      <w:pPr>
        <w:spacing w:line="440" w:lineRule="exact"/>
        <w:ind w:left="1440" w:hanging="1440"/>
        <w:rPr>
          <w:sz w:val="24"/>
        </w:rPr>
      </w:pPr>
      <w:r w:rsidRPr="003F5FD2">
        <w:rPr>
          <w:b/>
          <w:caps/>
          <w:sz w:val="24"/>
        </w:rPr>
        <w:t>Section 2</w:t>
      </w:r>
      <w:r w:rsidRPr="003F5FD2">
        <w:rPr>
          <w:sz w:val="24"/>
        </w:rPr>
        <w:t>.</w:t>
      </w:r>
      <w:r w:rsidRPr="003F5FD2">
        <w:rPr>
          <w:sz w:val="24"/>
        </w:rPr>
        <w:tab/>
      </w:r>
      <w:r>
        <w:rPr>
          <w:sz w:val="24"/>
        </w:rPr>
        <w:t>“Wall” shall be defined as a concrete structure 10 f</w:t>
      </w:r>
      <w:r w:rsidR="00C474FF">
        <w:rPr>
          <w:sz w:val="24"/>
        </w:rPr>
        <w:t>ee</w:t>
      </w:r>
      <w:r>
        <w:rPr>
          <w:sz w:val="24"/>
        </w:rPr>
        <w:t>t tall.</w:t>
      </w:r>
    </w:p>
    <w:p w14:paraId="2725E271" w14:textId="77777777" w:rsidR="000741B5" w:rsidRPr="003F5FD2" w:rsidRDefault="000741B5" w:rsidP="004F26B1">
      <w:pPr>
        <w:spacing w:line="440" w:lineRule="exact"/>
        <w:ind w:left="1440" w:hanging="1440"/>
        <w:rPr>
          <w:sz w:val="24"/>
        </w:rPr>
      </w:pPr>
      <w:r w:rsidRPr="003F5FD2">
        <w:rPr>
          <w:b/>
          <w:caps/>
          <w:sz w:val="24"/>
        </w:rPr>
        <w:t>Section 3</w:t>
      </w:r>
      <w:r w:rsidRPr="003F5FD2">
        <w:rPr>
          <w:b/>
          <w:sz w:val="24"/>
        </w:rPr>
        <w:t>.</w:t>
      </w:r>
      <w:r w:rsidRPr="003F5FD2">
        <w:rPr>
          <w:sz w:val="24"/>
        </w:rPr>
        <w:tab/>
      </w:r>
      <w:r>
        <w:rPr>
          <w:sz w:val="24"/>
        </w:rPr>
        <w:t xml:space="preserve">The </w:t>
      </w:r>
      <w:r w:rsidRPr="004F26B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U.S. Citizenship and Immigration Services shall oversee this piece of legislation.</w:t>
      </w:r>
    </w:p>
    <w:p w14:paraId="736CE3B6" w14:textId="77777777" w:rsidR="000741B5" w:rsidRPr="003F5FD2" w:rsidRDefault="000741B5" w:rsidP="00D35BE4">
      <w:pPr>
        <w:spacing w:line="440" w:lineRule="exact"/>
        <w:ind w:left="1440" w:hanging="1440"/>
        <w:rPr>
          <w:sz w:val="24"/>
        </w:rPr>
      </w:pPr>
      <w:r w:rsidRPr="003F5FD2">
        <w:rPr>
          <w:b/>
          <w:sz w:val="24"/>
        </w:rPr>
        <w:t>SECTION 4.</w:t>
      </w:r>
      <w:r w:rsidRPr="003F5FD2">
        <w:rPr>
          <w:b/>
          <w:sz w:val="24"/>
        </w:rPr>
        <w:tab/>
      </w:r>
      <w:r>
        <w:rPr>
          <w:sz w:val="24"/>
        </w:rPr>
        <w:t xml:space="preserve">This bill shall go into effect 6 months after passage </w:t>
      </w:r>
      <w:r w:rsidRPr="003F5FD2">
        <w:rPr>
          <w:sz w:val="24"/>
        </w:rPr>
        <w:t xml:space="preserve">  </w:t>
      </w:r>
    </w:p>
    <w:p w14:paraId="3368B514" w14:textId="77777777" w:rsidR="000741B5" w:rsidRPr="003F5FD2" w:rsidRDefault="000741B5" w:rsidP="00D35BE4">
      <w:pPr>
        <w:spacing w:line="440" w:lineRule="exact"/>
        <w:ind w:left="1440" w:hanging="1440"/>
        <w:rPr>
          <w:sz w:val="24"/>
        </w:rPr>
        <w:sectPr w:rsidR="000741B5" w:rsidRPr="003F5FD2">
          <w:type w:val="continuous"/>
          <w:pgSz w:w="12240" w:h="15840"/>
          <w:pgMar w:top="1080" w:right="1800" w:bottom="1080" w:left="1800" w:header="720" w:footer="720" w:gutter="0"/>
          <w:lnNumType w:countBy="1" w:restart="newSection"/>
          <w:cols w:space="720"/>
          <w:docGrid w:linePitch="360"/>
        </w:sectPr>
      </w:pPr>
      <w:r w:rsidRPr="003F5FD2">
        <w:rPr>
          <w:b/>
          <w:caps/>
          <w:sz w:val="24"/>
        </w:rPr>
        <w:t>Section 5.</w:t>
      </w:r>
      <w:r w:rsidRPr="003F5FD2">
        <w:rPr>
          <w:sz w:val="24"/>
        </w:rPr>
        <w:t xml:space="preserve"> </w:t>
      </w:r>
      <w:r w:rsidRPr="003F5FD2">
        <w:rPr>
          <w:sz w:val="24"/>
        </w:rPr>
        <w:tab/>
        <w:t>All laws in conflict with this legislation are hereby declared null and void.</w:t>
      </w:r>
    </w:p>
    <w:p w14:paraId="52F792C3" w14:textId="77777777" w:rsidR="000741B5" w:rsidRPr="003F5FD2" w:rsidRDefault="000741B5" w:rsidP="00D35BE4">
      <w:pPr>
        <w:pStyle w:val="z-TopofForm"/>
        <w:spacing w:line="440" w:lineRule="exact"/>
        <w:ind w:left="1440" w:hanging="1440"/>
        <w:rPr>
          <w:i/>
          <w:sz w:val="22"/>
        </w:rPr>
      </w:pPr>
      <w:r w:rsidRPr="003F5FD2">
        <w:rPr>
          <w:i/>
          <w:sz w:val="22"/>
        </w:rPr>
        <w:lastRenderedPageBreak/>
        <w:t>In</w:t>
      </w:r>
      <w:r>
        <w:rPr>
          <w:i/>
          <w:sz w:val="22"/>
        </w:rPr>
        <w:t xml:space="preserve">spired by Donald J. Trump’s </w:t>
      </w:r>
      <w:proofErr w:type="gramStart"/>
      <w:r>
        <w:rPr>
          <w:i/>
          <w:sz w:val="22"/>
        </w:rPr>
        <w:t>4 pillared</w:t>
      </w:r>
      <w:proofErr w:type="gramEnd"/>
      <w:r>
        <w:rPr>
          <w:i/>
          <w:sz w:val="22"/>
        </w:rPr>
        <w:t xml:space="preserve"> immigration solution from his State of the Union.</w:t>
      </w:r>
    </w:p>
    <w:p w14:paraId="7E78B16C" w14:textId="7098148C" w:rsidR="00C474FF" w:rsidRDefault="00C474FF" w:rsidP="008117AA">
      <w:pPr>
        <w:pStyle w:val="z-TopofForm"/>
        <w:ind w:left="1440" w:hanging="1440"/>
        <w:rPr>
          <w:i/>
        </w:rPr>
      </w:pPr>
    </w:p>
    <w:p w14:paraId="15591FE5" w14:textId="77777777" w:rsidR="00C474FF" w:rsidRDefault="00C474FF">
      <w:pPr>
        <w:rPr>
          <w:i/>
          <w:sz w:val="24"/>
        </w:rPr>
      </w:pPr>
      <w:r>
        <w:rPr>
          <w:i/>
        </w:rPr>
        <w:br w:type="page"/>
      </w:r>
    </w:p>
    <w:p w14:paraId="5C46861B" w14:textId="7545A2EA" w:rsidR="007D1D09" w:rsidRPr="007D1D09" w:rsidRDefault="007D1D09" w:rsidP="007D1D09">
      <w:pPr>
        <w:pStyle w:val="normal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HOUSE BILLS</w:t>
      </w:r>
    </w:p>
    <w:p w14:paraId="1893B2F8" w14:textId="77777777" w:rsidR="007D1D09" w:rsidRDefault="007D1D09" w:rsidP="007D1D09">
      <w:pPr>
        <w:pStyle w:val="normal0"/>
        <w:rPr>
          <w:b/>
        </w:rPr>
      </w:pPr>
    </w:p>
    <w:p w14:paraId="389EE543" w14:textId="77777777" w:rsidR="007D1D09" w:rsidRDefault="007D1D09" w:rsidP="007D1D09">
      <w:pPr>
        <w:pStyle w:val="normal0"/>
        <w:rPr>
          <w:b/>
        </w:rPr>
      </w:pPr>
      <w:r>
        <w:rPr>
          <w:b/>
        </w:rPr>
        <w:t>A Bill to Pass the Family and Medical Insurance Leave Act</w:t>
      </w:r>
    </w:p>
    <w:p w14:paraId="42CDFE40" w14:textId="77777777" w:rsidR="007D1D09" w:rsidRDefault="007D1D09" w:rsidP="007D1D09">
      <w:pPr>
        <w:pStyle w:val="normal0"/>
        <w:rPr>
          <w:b/>
        </w:rPr>
      </w:pPr>
      <w:r>
        <w:rPr>
          <w:b/>
        </w:rPr>
        <w:t>Primary</w:t>
      </w:r>
      <w:r>
        <w:rPr>
          <w:b/>
        </w:rPr>
        <w:br/>
      </w:r>
    </w:p>
    <w:p w14:paraId="739FBEF4" w14:textId="77777777" w:rsidR="007D1D09" w:rsidRDefault="007D1D09" w:rsidP="007D1D09">
      <w:pPr>
        <w:pStyle w:val="normal0"/>
      </w:pPr>
      <w:r>
        <w:t>BE IT ENACTED BY STUDENT CONGRESS HERE ASSEMBLED THAT:</w:t>
      </w:r>
      <w:r>
        <w:br/>
      </w:r>
    </w:p>
    <w:p w14:paraId="526D9173" w14:textId="77777777" w:rsidR="007D1D09" w:rsidRDefault="007D1D09" w:rsidP="007D1D09">
      <w:pPr>
        <w:pStyle w:val="normal0"/>
      </w:pPr>
      <w:r>
        <w:rPr>
          <w:b/>
        </w:rPr>
        <w:t xml:space="preserve">SECTION 1. </w:t>
      </w:r>
      <w:r>
        <w:t>The Family and Medical Insurance Leave Act (H.R. 1439) of the 114th Congress is hereby reintroduced.</w:t>
      </w:r>
    </w:p>
    <w:p w14:paraId="5071B787" w14:textId="77777777" w:rsidR="007D1D09" w:rsidRDefault="007D1D09" w:rsidP="007D1D09">
      <w:pPr>
        <w:pStyle w:val="normal0"/>
      </w:pPr>
    </w:p>
    <w:p w14:paraId="359A8C36" w14:textId="77777777" w:rsidR="007D1D09" w:rsidRDefault="007D1D09" w:rsidP="007D1D09">
      <w:pPr>
        <w:pStyle w:val="normal0"/>
      </w:pPr>
      <w:r>
        <w:rPr>
          <w:b/>
        </w:rPr>
        <w:t xml:space="preserve">SECTION 2. </w:t>
      </w:r>
      <w:r>
        <w:t>The Family and Medical Insurance Leave Act:</w:t>
      </w:r>
    </w:p>
    <w:p w14:paraId="0501C91D" w14:textId="77777777" w:rsidR="007D1D09" w:rsidRDefault="007D1D09" w:rsidP="007D1D09">
      <w:pPr>
        <w:pStyle w:val="normal0"/>
      </w:pPr>
    </w:p>
    <w:p w14:paraId="308D1AAE" w14:textId="77777777" w:rsidR="007D1D09" w:rsidRDefault="007D1D09" w:rsidP="007D1D09">
      <w:pPr>
        <w:pStyle w:val="normal0"/>
        <w:ind w:left="1440"/>
      </w:pPr>
      <w:r>
        <w:t>A. Provides workers up to 12 weeks of partial income when they take  time off for their serious health condition (including pregnancy and childbirth) or for the serious health condition of a child, parent, spouse, or domestic partner.</w:t>
      </w:r>
    </w:p>
    <w:p w14:paraId="30454114" w14:textId="77777777" w:rsidR="007D1D09" w:rsidRDefault="007D1D09" w:rsidP="007D1D09">
      <w:pPr>
        <w:pStyle w:val="normal0"/>
        <w:ind w:left="1440"/>
      </w:pPr>
    </w:p>
    <w:p w14:paraId="6BDE7B1F" w14:textId="77777777" w:rsidR="007D1D09" w:rsidRDefault="007D1D09" w:rsidP="007D1D09">
      <w:pPr>
        <w:pStyle w:val="normal0"/>
        <w:ind w:left="1440"/>
      </w:pPr>
      <w:r>
        <w:t>B. The term “serious health condition” shall be defined as an illness, injury, impairment or physical or mental condition that involves inpatient care or continuing treatment by a health care provider.</w:t>
      </w:r>
    </w:p>
    <w:p w14:paraId="512652D1" w14:textId="77777777" w:rsidR="007D1D09" w:rsidRDefault="007D1D09" w:rsidP="007D1D09">
      <w:pPr>
        <w:pStyle w:val="normal0"/>
        <w:ind w:left="1440"/>
      </w:pPr>
    </w:p>
    <w:p w14:paraId="4643EDD3" w14:textId="77777777" w:rsidR="007D1D09" w:rsidRDefault="007D1D09" w:rsidP="007D1D09">
      <w:pPr>
        <w:pStyle w:val="normal0"/>
        <w:ind w:left="1440"/>
      </w:pPr>
      <w:r>
        <w:t>C.Is funded by a payroll tax of .2%</w:t>
      </w:r>
      <w:r>
        <w:br/>
      </w:r>
    </w:p>
    <w:p w14:paraId="37077F96" w14:textId="77777777" w:rsidR="007D1D09" w:rsidRDefault="007D1D09" w:rsidP="007D1D09">
      <w:pPr>
        <w:pStyle w:val="normal0"/>
        <w:ind w:left="1440"/>
      </w:pPr>
      <w:r>
        <w:t>D.Creates a new office of Paid Family and Medical Leave in the Social Security Administration.</w:t>
      </w:r>
    </w:p>
    <w:p w14:paraId="35B65F5B" w14:textId="77777777" w:rsidR="007D1D09" w:rsidRDefault="007D1D09" w:rsidP="007D1D09">
      <w:pPr>
        <w:pStyle w:val="normal0"/>
      </w:pPr>
    </w:p>
    <w:p w14:paraId="3074F2F0" w14:textId="77777777" w:rsidR="007D1D09" w:rsidRDefault="007D1D09" w:rsidP="007D1D09">
      <w:pPr>
        <w:pStyle w:val="normal0"/>
      </w:pPr>
      <w:r>
        <w:rPr>
          <w:b/>
        </w:rPr>
        <w:t xml:space="preserve">SECTION 3. </w:t>
      </w:r>
      <w:r>
        <w:t xml:space="preserve">The Social Security Administration shall oversee the enforcement of this legislation. </w:t>
      </w:r>
    </w:p>
    <w:p w14:paraId="1198A29A" w14:textId="77777777" w:rsidR="007D1D09" w:rsidRDefault="007D1D09" w:rsidP="007D1D09">
      <w:pPr>
        <w:pStyle w:val="normal0"/>
      </w:pPr>
    </w:p>
    <w:p w14:paraId="27A2B760" w14:textId="77777777" w:rsidR="007D1D09" w:rsidRDefault="007D1D09" w:rsidP="007D1D09">
      <w:pPr>
        <w:pStyle w:val="normal0"/>
      </w:pPr>
      <w:r>
        <w:rPr>
          <w:b/>
        </w:rPr>
        <w:t xml:space="preserve">SECTION 4. </w:t>
      </w:r>
      <w:r>
        <w:t>This legislation shall be implemented one month after passage.</w:t>
      </w:r>
      <w:r>
        <w:br/>
      </w:r>
    </w:p>
    <w:p w14:paraId="2861B804" w14:textId="77777777" w:rsidR="007D1D09" w:rsidRDefault="007D1D09" w:rsidP="007D1D09">
      <w:pPr>
        <w:pStyle w:val="normal0"/>
      </w:pPr>
      <w:r>
        <w:rPr>
          <w:b/>
        </w:rPr>
        <w:t xml:space="preserve">SECTION 5. </w:t>
      </w:r>
      <w:r>
        <w:t xml:space="preserve">All laws in conflict with this legislation are hereby declared null and void. </w:t>
      </w:r>
    </w:p>
    <w:p w14:paraId="47DD38A3" w14:textId="77777777" w:rsidR="007D1D09" w:rsidRDefault="007D1D09" w:rsidP="007D1D09">
      <w:pPr>
        <w:pStyle w:val="normal0"/>
      </w:pPr>
      <w:r>
        <w:t xml:space="preserve">                                </w:t>
      </w:r>
    </w:p>
    <w:p w14:paraId="0CD28E20" w14:textId="77777777" w:rsidR="007D1D09" w:rsidRDefault="007D1D09" w:rsidP="007D1D09">
      <w:pPr>
        <w:pStyle w:val="normal0"/>
      </w:pPr>
      <w:r>
        <w:t xml:space="preserve">                                                                                                  Respectfully submitted, </w:t>
      </w:r>
    </w:p>
    <w:p w14:paraId="04A30AFD" w14:textId="77777777" w:rsidR="007D1D09" w:rsidRDefault="007D1D09" w:rsidP="007D1D09">
      <w:pPr>
        <w:pStyle w:val="normal0"/>
      </w:pPr>
      <w:r>
        <w:t xml:space="preserve">                                                                                              The Mary Louis Academy </w:t>
      </w:r>
    </w:p>
    <w:p w14:paraId="7DE94993" w14:textId="77777777" w:rsidR="007D1D09" w:rsidRDefault="007D1D09" w:rsidP="007D1D09">
      <w:pPr>
        <w:pStyle w:val="normal0"/>
      </w:pPr>
    </w:p>
    <w:p w14:paraId="79B8790C" w14:textId="77777777" w:rsidR="007D1D09" w:rsidRDefault="007D1D09" w:rsidP="007D1D09">
      <w:pPr>
        <w:pStyle w:val="normal0"/>
      </w:pPr>
    </w:p>
    <w:p w14:paraId="3508A9E3" w14:textId="77777777" w:rsidR="007D1D09" w:rsidRDefault="007D1D09" w:rsidP="007D1D09">
      <w:pPr>
        <w:pStyle w:val="normal0"/>
      </w:pPr>
    </w:p>
    <w:p w14:paraId="286A2BEE" w14:textId="77777777" w:rsidR="007D1D09" w:rsidRDefault="007D1D09" w:rsidP="007D1D09">
      <w:pPr>
        <w:pStyle w:val="normal0"/>
      </w:pPr>
    </w:p>
    <w:p w14:paraId="0C24015C" w14:textId="77777777" w:rsidR="007D1D09" w:rsidRDefault="007D1D09" w:rsidP="007D1D09">
      <w:pPr>
        <w:pStyle w:val="normal0"/>
      </w:pPr>
    </w:p>
    <w:p w14:paraId="5C54ED3A" w14:textId="77777777" w:rsidR="007D1D09" w:rsidRDefault="007D1D09" w:rsidP="007D1D09">
      <w:pPr>
        <w:pStyle w:val="normal0"/>
      </w:pPr>
    </w:p>
    <w:p w14:paraId="411DBCDC" w14:textId="77777777" w:rsidR="007D1D09" w:rsidRDefault="007D1D09" w:rsidP="007D1D09">
      <w:pPr>
        <w:pStyle w:val="normal0"/>
      </w:pPr>
    </w:p>
    <w:p w14:paraId="2CE32841" w14:textId="77777777" w:rsidR="007D1D09" w:rsidRDefault="007D1D09" w:rsidP="007D1D09">
      <w:pPr>
        <w:pStyle w:val="normal0"/>
      </w:pPr>
    </w:p>
    <w:p w14:paraId="218C0169" w14:textId="77777777" w:rsidR="007D1D09" w:rsidRDefault="007D1D09" w:rsidP="007D1D09">
      <w:pPr>
        <w:pStyle w:val="normal0"/>
      </w:pPr>
    </w:p>
    <w:p w14:paraId="131ECAAD" w14:textId="77777777" w:rsidR="007D1D09" w:rsidRDefault="007D1D09" w:rsidP="007D1D09">
      <w:pPr>
        <w:pStyle w:val="normal0"/>
      </w:pPr>
    </w:p>
    <w:p w14:paraId="1F5204CC" w14:textId="77777777" w:rsidR="007D1D09" w:rsidRDefault="007D1D09" w:rsidP="007D1D09">
      <w:pPr>
        <w:pStyle w:val="normal0"/>
      </w:pPr>
    </w:p>
    <w:p w14:paraId="288ED78F" w14:textId="77777777" w:rsidR="007D1D09" w:rsidRDefault="007D1D09" w:rsidP="007D1D09">
      <w:pPr>
        <w:pStyle w:val="normal0"/>
      </w:pPr>
    </w:p>
    <w:p w14:paraId="0AF04D70" w14:textId="77777777" w:rsidR="007D1D09" w:rsidRDefault="007D1D09" w:rsidP="007D1D09">
      <w:pPr>
        <w:pStyle w:val="normal0"/>
        <w:rPr>
          <w:b/>
        </w:rPr>
      </w:pPr>
    </w:p>
    <w:p w14:paraId="3FD775EA" w14:textId="77777777" w:rsidR="007D1D09" w:rsidRDefault="007D1D09" w:rsidP="007D1D09">
      <w:pPr>
        <w:pStyle w:val="normal0"/>
        <w:rPr>
          <w:b/>
        </w:rPr>
      </w:pPr>
    </w:p>
    <w:p w14:paraId="47D35CA3" w14:textId="77777777" w:rsidR="007D1D09" w:rsidRDefault="007D1D09" w:rsidP="007D1D09">
      <w:pPr>
        <w:pStyle w:val="normal0"/>
        <w:rPr>
          <w:b/>
        </w:rPr>
      </w:pPr>
    </w:p>
    <w:p w14:paraId="1295AFC3" w14:textId="77777777" w:rsidR="007D1D09" w:rsidRDefault="007D1D09" w:rsidP="007D1D09">
      <w:pPr>
        <w:pStyle w:val="normal0"/>
        <w:rPr>
          <w:b/>
        </w:rPr>
      </w:pPr>
      <w:r>
        <w:rPr>
          <w:b/>
        </w:rPr>
        <w:t xml:space="preserve">A Bill to Protect Non-Violent Drug Offenders From Deportation </w:t>
      </w:r>
    </w:p>
    <w:p w14:paraId="13847773" w14:textId="77777777" w:rsidR="007D1D09" w:rsidRDefault="007D1D09" w:rsidP="007D1D09">
      <w:pPr>
        <w:pStyle w:val="normal0"/>
        <w:rPr>
          <w:b/>
        </w:rPr>
      </w:pPr>
      <w:r>
        <w:rPr>
          <w:b/>
        </w:rPr>
        <w:t xml:space="preserve">Secondary   </w:t>
      </w:r>
    </w:p>
    <w:p w14:paraId="5BE745AD" w14:textId="77777777" w:rsidR="007D1D09" w:rsidRDefault="007D1D09" w:rsidP="007D1D09">
      <w:pPr>
        <w:pStyle w:val="normal0"/>
      </w:pPr>
    </w:p>
    <w:p w14:paraId="5268E1F3" w14:textId="77777777" w:rsidR="007D1D09" w:rsidRDefault="007D1D09" w:rsidP="007D1D09">
      <w:pPr>
        <w:pStyle w:val="normal0"/>
      </w:pPr>
      <w:r>
        <w:t>BE IT ENACTED BY THE CONGRESS HERE ASSEMBLED THAT:</w:t>
      </w:r>
    </w:p>
    <w:p w14:paraId="1CB11AE5" w14:textId="77777777" w:rsidR="007D1D09" w:rsidRDefault="007D1D09" w:rsidP="007D1D09">
      <w:pPr>
        <w:pStyle w:val="normal0"/>
      </w:pPr>
    </w:p>
    <w:p w14:paraId="51618115" w14:textId="77777777" w:rsidR="007D1D09" w:rsidRDefault="007D1D09" w:rsidP="007D1D09">
      <w:pPr>
        <w:pStyle w:val="normal0"/>
      </w:pPr>
      <w:r>
        <w:rPr>
          <w:b/>
        </w:rPr>
        <w:t xml:space="preserve">SECTION 1. </w:t>
      </w:r>
      <w:r>
        <w:t>The United States shall not deport Non-Violent Drug Offenders since they did not harm any innocent person or their property.</w:t>
      </w:r>
    </w:p>
    <w:p w14:paraId="24A1DDD2" w14:textId="77777777" w:rsidR="007D1D09" w:rsidRDefault="007D1D09" w:rsidP="007D1D09">
      <w:pPr>
        <w:pStyle w:val="normal0"/>
      </w:pPr>
    </w:p>
    <w:p w14:paraId="70C776EF" w14:textId="77777777" w:rsidR="007D1D09" w:rsidRDefault="007D1D09" w:rsidP="007D1D09">
      <w:pPr>
        <w:pStyle w:val="normal0"/>
      </w:pPr>
      <w:r>
        <w:rPr>
          <w:b/>
        </w:rPr>
        <w:t xml:space="preserve">SECTION 2. </w:t>
      </w:r>
      <w:r>
        <w:t xml:space="preserve">“Non-Violent drug offenders” shall be defined as any person charged with a drug offense who has not been charged with any violent offenses in the past </w:t>
      </w:r>
    </w:p>
    <w:p w14:paraId="2F2AB120" w14:textId="77777777" w:rsidR="007D1D09" w:rsidRDefault="007D1D09" w:rsidP="007D1D09">
      <w:pPr>
        <w:pStyle w:val="normal0"/>
      </w:pPr>
    </w:p>
    <w:p w14:paraId="13D9EDAC" w14:textId="77777777" w:rsidR="007D1D09" w:rsidRDefault="007D1D09" w:rsidP="007D1D09">
      <w:pPr>
        <w:pStyle w:val="normal0"/>
      </w:pPr>
      <w:r>
        <w:rPr>
          <w:b/>
        </w:rPr>
        <w:t>SECTION 3.</w:t>
      </w:r>
      <w:r>
        <w:t xml:space="preserve"> Department Of Homeland Security shall oversee this legislation</w:t>
      </w:r>
    </w:p>
    <w:p w14:paraId="2A7F992E" w14:textId="77777777" w:rsidR="007D1D09" w:rsidRDefault="007D1D09" w:rsidP="007D1D09">
      <w:pPr>
        <w:pStyle w:val="normal0"/>
      </w:pPr>
    </w:p>
    <w:p w14:paraId="7C244E4D" w14:textId="77777777" w:rsidR="007D1D09" w:rsidRDefault="007D1D09" w:rsidP="007D1D09">
      <w:pPr>
        <w:pStyle w:val="normal0"/>
      </w:pPr>
      <w:r>
        <w:rPr>
          <w:b/>
        </w:rPr>
        <w:t>SECTION 4.</w:t>
      </w:r>
      <w:r>
        <w:t xml:space="preserve"> This Legislation shall go into effect in January 2019 </w:t>
      </w:r>
    </w:p>
    <w:p w14:paraId="17DCE2F3" w14:textId="77777777" w:rsidR="007D1D09" w:rsidRDefault="007D1D09" w:rsidP="007D1D09">
      <w:pPr>
        <w:pStyle w:val="normal0"/>
      </w:pPr>
    </w:p>
    <w:p w14:paraId="0FFB4B3D" w14:textId="77777777" w:rsidR="007D1D09" w:rsidRDefault="007D1D09" w:rsidP="007D1D09">
      <w:pPr>
        <w:pStyle w:val="normal0"/>
      </w:pPr>
      <w:r>
        <w:rPr>
          <w:b/>
        </w:rPr>
        <w:t>SECTION 5.</w:t>
      </w:r>
      <w:r>
        <w:t xml:space="preserve"> All laws in conflict with this legislation are hereby declared null and void.</w:t>
      </w:r>
    </w:p>
    <w:p w14:paraId="36821729" w14:textId="77777777" w:rsidR="007D1D09" w:rsidRDefault="007D1D09" w:rsidP="007D1D09">
      <w:pPr>
        <w:pStyle w:val="normal0"/>
      </w:pPr>
    </w:p>
    <w:p w14:paraId="37BF5BFB" w14:textId="77777777" w:rsidR="007D1D09" w:rsidRDefault="007D1D09" w:rsidP="007D1D09">
      <w:pPr>
        <w:pStyle w:val="normal0"/>
      </w:pPr>
    </w:p>
    <w:p w14:paraId="43388F17" w14:textId="77777777" w:rsidR="007D1D09" w:rsidRDefault="007D1D09" w:rsidP="007D1D09">
      <w:pPr>
        <w:pStyle w:val="normal0"/>
        <w:jc w:val="right"/>
      </w:pPr>
      <w:r>
        <w:t xml:space="preserve">Respectfully Submitted, </w:t>
      </w:r>
    </w:p>
    <w:p w14:paraId="6BD63633" w14:textId="77777777" w:rsidR="007D1D09" w:rsidRDefault="007D1D09" w:rsidP="007D1D09">
      <w:pPr>
        <w:pStyle w:val="normal0"/>
        <w:jc w:val="right"/>
      </w:pPr>
      <w:r>
        <w:t>The Mary Louis Academy</w:t>
      </w:r>
    </w:p>
    <w:p w14:paraId="13EA425C" w14:textId="77777777" w:rsidR="007D1D09" w:rsidRDefault="007D1D09" w:rsidP="007D1D09">
      <w:pPr>
        <w:pStyle w:val="normal0"/>
      </w:pPr>
    </w:p>
    <w:p w14:paraId="1D007268" w14:textId="77777777" w:rsidR="007D1D09" w:rsidRDefault="007D1D09" w:rsidP="007D1D09">
      <w:pPr>
        <w:pStyle w:val="normal0"/>
      </w:pPr>
    </w:p>
    <w:p w14:paraId="3531AEFD" w14:textId="77777777" w:rsidR="007D1D09" w:rsidRDefault="007D1D09" w:rsidP="007D1D09">
      <w:pPr>
        <w:pStyle w:val="normal0"/>
      </w:pPr>
    </w:p>
    <w:p w14:paraId="4E12E405" w14:textId="77777777" w:rsidR="007D1D09" w:rsidRDefault="007D1D09" w:rsidP="007D1D09">
      <w:pPr>
        <w:pStyle w:val="normal0"/>
      </w:pPr>
    </w:p>
    <w:p w14:paraId="45C271ED" w14:textId="77777777" w:rsidR="007D1D09" w:rsidRDefault="007D1D09" w:rsidP="007D1D09">
      <w:pPr>
        <w:pStyle w:val="normal0"/>
      </w:pPr>
    </w:p>
    <w:p w14:paraId="4F997055" w14:textId="77777777" w:rsidR="007D1D09" w:rsidRDefault="007D1D09" w:rsidP="007D1D09">
      <w:pPr>
        <w:pStyle w:val="normal0"/>
      </w:pPr>
    </w:p>
    <w:p w14:paraId="4C77418C" w14:textId="77777777" w:rsidR="007D1D09" w:rsidRDefault="007D1D09" w:rsidP="007D1D09">
      <w:pPr>
        <w:pStyle w:val="normal0"/>
      </w:pPr>
    </w:p>
    <w:p w14:paraId="161A7B71" w14:textId="77777777" w:rsidR="007D1D09" w:rsidRDefault="007D1D09" w:rsidP="007D1D09">
      <w:pPr>
        <w:pStyle w:val="normal0"/>
      </w:pPr>
    </w:p>
    <w:p w14:paraId="10FE60E4" w14:textId="77777777" w:rsidR="007D1D09" w:rsidRDefault="007D1D09" w:rsidP="007D1D09">
      <w:pPr>
        <w:pStyle w:val="normal0"/>
      </w:pPr>
    </w:p>
    <w:p w14:paraId="09D7BF35" w14:textId="77777777" w:rsidR="007D1D09" w:rsidRDefault="007D1D09" w:rsidP="007D1D09">
      <w:pPr>
        <w:pStyle w:val="normal0"/>
      </w:pPr>
    </w:p>
    <w:p w14:paraId="34CF0675" w14:textId="77777777" w:rsidR="007D1D09" w:rsidRDefault="007D1D09" w:rsidP="007D1D09">
      <w:pPr>
        <w:pStyle w:val="normal0"/>
      </w:pPr>
    </w:p>
    <w:p w14:paraId="053784CF" w14:textId="77777777" w:rsidR="007D1D09" w:rsidRDefault="007D1D09" w:rsidP="007D1D09">
      <w:pPr>
        <w:pStyle w:val="normal0"/>
      </w:pPr>
    </w:p>
    <w:p w14:paraId="3DEEA58F" w14:textId="77777777" w:rsidR="007D1D09" w:rsidRDefault="007D1D09" w:rsidP="007D1D09">
      <w:pPr>
        <w:pStyle w:val="normal0"/>
      </w:pPr>
    </w:p>
    <w:p w14:paraId="075226CF" w14:textId="77777777" w:rsidR="007D1D09" w:rsidRDefault="007D1D09" w:rsidP="007D1D09">
      <w:pPr>
        <w:pStyle w:val="normal0"/>
      </w:pPr>
    </w:p>
    <w:p w14:paraId="75A78E17" w14:textId="77777777" w:rsidR="007D1D09" w:rsidRDefault="007D1D09" w:rsidP="007D1D09">
      <w:pPr>
        <w:pStyle w:val="normal0"/>
      </w:pPr>
    </w:p>
    <w:p w14:paraId="3802FFB8" w14:textId="77777777" w:rsidR="007D1D09" w:rsidRDefault="007D1D09" w:rsidP="007D1D09">
      <w:pPr>
        <w:pStyle w:val="normal0"/>
      </w:pPr>
    </w:p>
    <w:p w14:paraId="6618F6F4" w14:textId="77777777" w:rsidR="007D1D09" w:rsidRDefault="007D1D09" w:rsidP="007D1D09">
      <w:pPr>
        <w:pStyle w:val="normal0"/>
      </w:pPr>
    </w:p>
    <w:p w14:paraId="66C6E8EC" w14:textId="77777777" w:rsidR="007D1D09" w:rsidRDefault="007D1D09" w:rsidP="007D1D09">
      <w:pPr>
        <w:pStyle w:val="normal0"/>
      </w:pPr>
    </w:p>
    <w:p w14:paraId="77E2905B" w14:textId="77777777" w:rsidR="007D1D09" w:rsidRDefault="007D1D09" w:rsidP="007D1D09">
      <w:pPr>
        <w:pStyle w:val="normal0"/>
      </w:pPr>
    </w:p>
    <w:p w14:paraId="49C8DF1B" w14:textId="77777777" w:rsidR="007D1D09" w:rsidRDefault="007D1D09" w:rsidP="007D1D09">
      <w:pPr>
        <w:pStyle w:val="normal0"/>
      </w:pPr>
    </w:p>
    <w:p w14:paraId="3A23E5F3" w14:textId="77777777" w:rsidR="007D1D09" w:rsidRDefault="007D1D09" w:rsidP="007D1D09">
      <w:pPr>
        <w:pStyle w:val="normal0"/>
      </w:pPr>
    </w:p>
    <w:p w14:paraId="0E397EA3" w14:textId="77777777" w:rsidR="007D1D09" w:rsidRDefault="007D1D09" w:rsidP="007D1D09">
      <w:pPr>
        <w:pStyle w:val="normal0"/>
      </w:pPr>
    </w:p>
    <w:p w14:paraId="4EBBE125" w14:textId="77777777" w:rsidR="007D1D09" w:rsidRDefault="007D1D09" w:rsidP="007D1D09">
      <w:pPr>
        <w:pStyle w:val="normal0"/>
      </w:pPr>
    </w:p>
    <w:p w14:paraId="18B92F8C" w14:textId="77777777" w:rsidR="007D1D09" w:rsidRDefault="007D1D09" w:rsidP="007D1D09">
      <w:pPr>
        <w:pStyle w:val="normal0"/>
      </w:pPr>
    </w:p>
    <w:p w14:paraId="1361BEF1" w14:textId="77777777" w:rsidR="007D1D09" w:rsidRDefault="007D1D09" w:rsidP="007D1D09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48"/>
          <w:szCs w:val="48"/>
        </w:rPr>
      </w:pPr>
    </w:p>
    <w:p w14:paraId="27E6D60E" w14:textId="77777777" w:rsidR="007D1D09" w:rsidRDefault="007D1D09" w:rsidP="007D1D09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48"/>
          <w:szCs w:val="48"/>
        </w:rPr>
      </w:pPr>
    </w:p>
    <w:p w14:paraId="5DAE9AE5" w14:textId="77777777" w:rsidR="007D1D09" w:rsidRPr="00E642C2" w:rsidRDefault="007D1D09" w:rsidP="007D1D09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4"/>
          <w:szCs w:val="24"/>
        </w:rPr>
      </w:pPr>
      <w:r w:rsidRPr="00E642C2">
        <w:rPr>
          <w:rFonts w:cs="Times"/>
          <w:b/>
          <w:sz w:val="48"/>
          <w:szCs w:val="48"/>
        </w:rPr>
        <w:t xml:space="preserve">A Bill to Put Boots on the Ground in Yemen to Effectively Combat the </w:t>
      </w:r>
      <w:proofErr w:type="spellStart"/>
      <w:r w:rsidRPr="00E642C2">
        <w:rPr>
          <w:rFonts w:cs="Times"/>
          <w:b/>
          <w:sz w:val="48"/>
          <w:szCs w:val="48"/>
        </w:rPr>
        <w:t>Houthi</w:t>
      </w:r>
      <w:proofErr w:type="spellEnd"/>
      <w:r w:rsidRPr="00E642C2">
        <w:rPr>
          <w:rFonts w:cs="Times"/>
          <w:b/>
          <w:sz w:val="48"/>
          <w:szCs w:val="48"/>
        </w:rPr>
        <w:t xml:space="preserve"> Rebels</w:t>
      </w:r>
    </w:p>
    <w:p w14:paraId="0E792BCB" w14:textId="77777777" w:rsidR="007D1D09" w:rsidRPr="00E642C2" w:rsidRDefault="007D1D09" w:rsidP="007D1D09">
      <w:pPr>
        <w:ind w:left="720"/>
      </w:pPr>
    </w:p>
    <w:p w14:paraId="5991D41A" w14:textId="77777777" w:rsidR="007D1D09" w:rsidRPr="00E642C2" w:rsidRDefault="007D1D09" w:rsidP="007D1D09">
      <w:pPr>
        <w:spacing w:line="384" w:lineRule="auto"/>
        <w:ind w:left="1440" w:hanging="1440"/>
        <w:rPr>
          <w:caps/>
        </w:rPr>
        <w:sectPr w:rsidR="007D1D09" w:rsidRPr="00E642C2" w:rsidSect="007D1D09">
          <w:type w:val="continuous"/>
          <w:pgSz w:w="12240" w:h="15840"/>
          <w:pgMar w:top="1080" w:right="1080" w:bottom="1080" w:left="1800" w:header="720" w:footer="720" w:gutter="0"/>
          <w:cols w:space="720"/>
          <w:docGrid w:linePitch="360"/>
        </w:sectPr>
      </w:pPr>
      <w:r>
        <w:rPr>
          <w:caps/>
        </w:rPr>
        <w:t>Primary</w:t>
      </w:r>
    </w:p>
    <w:p w14:paraId="4A82BC9E" w14:textId="77777777" w:rsidR="007D1D09" w:rsidRPr="00E642C2" w:rsidRDefault="007D1D09" w:rsidP="007D1D09">
      <w:pPr>
        <w:spacing w:line="440" w:lineRule="exact"/>
        <w:ind w:left="1440" w:hanging="1440"/>
        <w:outlineLvl w:val="0"/>
        <w:rPr>
          <w:caps/>
          <w:sz w:val="24"/>
        </w:rPr>
      </w:pPr>
      <w:r w:rsidRPr="00E642C2">
        <w:rPr>
          <w:caps/>
          <w:sz w:val="24"/>
        </w:rPr>
        <w:lastRenderedPageBreak/>
        <w:t>BE IT ENACTED BY THE CONGRESS HERE ASSEMBLED THAT:</w:t>
      </w:r>
    </w:p>
    <w:p w14:paraId="148AC4B4" w14:textId="77777777" w:rsidR="007D1D09" w:rsidRDefault="007D1D09" w:rsidP="007D1D09">
      <w:pPr>
        <w:spacing w:line="440" w:lineRule="exact"/>
        <w:ind w:left="1440" w:hanging="1440"/>
        <w:outlineLvl w:val="0"/>
        <w:rPr>
          <w:sz w:val="24"/>
          <w:szCs w:val="24"/>
        </w:rPr>
      </w:pPr>
      <w:r w:rsidRPr="00E642C2">
        <w:rPr>
          <w:b/>
          <w:caps/>
          <w:sz w:val="24"/>
          <w:szCs w:val="24"/>
        </w:rPr>
        <w:t>Section 1</w:t>
      </w:r>
      <w:r w:rsidRPr="00E642C2">
        <w:rPr>
          <w:sz w:val="24"/>
          <w:szCs w:val="24"/>
        </w:rPr>
        <w:t>.</w:t>
      </w:r>
      <w:r w:rsidRPr="00E642C2">
        <w:rPr>
          <w:sz w:val="24"/>
          <w:szCs w:val="24"/>
        </w:rPr>
        <w:tab/>
      </w:r>
      <w:r>
        <w:rPr>
          <w:sz w:val="24"/>
          <w:szCs w:val="24"/>
        </w:rPr>
        <w:t xml:space="preserve">A. </w:t>
      </w:r>
      <w:r w:rsidRPr="00E642C2">
        <w:rPr>
          <w:rFonts w:cs="Times"/>
          <w:sz w:val="24"/>
          <w:szCs w:val="24"/>
        </w:rPr>
        <w:t>The United States military will be providing military support to the Yemen</w:t>
      </w:r>
      <w:r>
        <w:rPr>
          <w:caps/>
          <w:sz w:val="24"/>
        </w:rPr>
        <w:t xml:space="preserve"> </w:t>
      </w:r>
      <w:r w:rsidRPr="00E642C2">
        <w:rPr>
          <w:rFonts w:cs="Times"/>
          <w:sz w:val="24"/>
          <w:szCs w:val="24"/>
        </w:rPr>
        <w:t xml:space="preserve">government, by placing 15,000 U.S troops on the ground. </w:t>
      </w:r>
    </w:p>
    <w:p w14:paraId="2AA8F5EC" w14:textId="77777777" w:rsidR="007D1D09" w:rsidRPr="0005532B" w:rsidRDefault="007D1D09" w:rsidP="007D1D09">
      <w:pPr>
        <w:spacing w:line="440" w:lineRule="exact"/>
        <w:ind w:left="1440" w:hanging="1440"/>
        <w:outlineLvl w:val="0"/>
        <w:rPr>
          <w:caps/>
          <w:sz w:val="24"/>
        </w:rPr>
      </w:pPr>
      <w:r w:rsidRPr="0005532B">
        <w:rPr>
          <w:caps/>
          <w:sz w:val="24"/>
          <w:szCs w:val="24"/>
        </w:rPr>
        <w:tab/>
        <w:t>B</w:t>
      </w:r>
      <w:r w:rsidRPr="0005532B">
        <w:rPr>
          <w:sz w:val="24"/>
          <w:szCs w:val="24"/>
        </w:rPr>
        <w:t xml:space="preserve">.  </w:t>
      </w:r>
      <w:r w:rsidRPr="00E642C2">
        <w:rPr>
          <w:rFonts w:cs="Times"/>
          <w:sz w:val="24"/>
          <w:szCs w:val="24"/>
        </w:rPr>
        <w:t>The United States will end</w:t>
      </w:r>
      <w:r w:rsidRPr="00E642C2">
        <w:rPr>
          <w:caps/>
          <w:sz w:val="24"/>
        </w:rPr>
        <w:t xml:space="preserve"> </w:t>
      </w:r>
      <w:r w:rsidRPr="00E642C2">
        <w:rPr>
          <w:rFonts w:cs="Times"/>
          <w:sz w:val="24"/>
          <w:szCs w:val="24"/>
        </w:rPr>
        <w:t>support for the Saudi Air Coalition</w:t>
      </w:r>
      <w:r>
        <w:rPr>
          <w:sz w:val="24"/>
          <w:szCs w:val="24"/>
        </w:rPr>
        <w:t xml:space="preserve"> and stop the sale of weaponry to the Kingdom of Saudi Arabia.</w:t>
      </w:r>
    </w:p>
    <w:p w14:paraId="2EEF31FB" w14:textId="77777777" w:rsidR="007D1D09" w:rsidRPr="00E642C2" w:rsidRDefault="007D1D09" w:rsidP="007D1D09">
      <w:pPr>
        <w:spacing w:line="440" w:lineRule="exact"/>
        <w:ind w:left="1440" w:hanging="1440"/>
        <w:outlineLvl w:val="0"/>
        <w:rPr>
          <w:caps/>
          <w:sz w:val="24"/>
        </w:rPr>
      </w:pPr>
      <w:r w:rsidRPr="00E642C2">
        <w:rPr>
          <w:b/>
          <w:caps/>
          <w:sz w:val="24"/>
          <w:szCs w:val="24"/>
        </w:rPr>
        <w:t>Section 2</w:t>
      </w:r>
      <w:r w:rsidRPr="00E642C2">
        <w:rPr>
          <w:sz w:val="24"/>
          <w:szCs w:val="24"/>
        </w:rPr>
        <w:t>.</w:t>
      </w:r>
      <w:r w:rsidRPr="00E642C2">
        <w:rPr>
          <w:sz w:val="24"/>
          <w:szCs w:val="24"/>
        </w:rPr>
        <w:tab/>
      </w:r>
      <w:r w:rsidRPr="00E642C2">
        <w:rPr>
          <w:rFonts w:cs="Times"/>
          <w:sz w:val="24"/>
          <w:szCs w:val="24"/>
        </w:rPr>
        <w:t>The United States will place boots on the ground to gain back the major</w:t>
      </w:r>
    </w:p>
    <w:p w14:paraId="295D3C75" w14:textId="77777777" w:rsidR="007D1D09" w:rsidRPr="00E642C2" w:rsidRDefault="007D1D09" w:rsidP="007D1D09">
      <w:pPr>
        <w:spacing w:line="440" w:lineRule="exact"/>
        <w:ind w:left="1440"/>
        <w:outlineLvl w:val="0"/>
        <w:rPr>
          <w:caps/>
          <w:sz w:val="24"/>
        </w:rPr>
      </w:pPr>
      <w:proofErr w:type="gramStart"/>
      <w:r w:rsidRPr="00E642C2">
        <w:rPr>
          <w:rFonts w:cs="Times"/>
          <w:sz w:val="24"/>
          <w:szCs w:val="24"/>
        </w:rPr>
        <w:t>cities</w:t>
      </w:r>
      <w:proofErr w:type="gramEnd"/>
      <w:r w:rsidRPr="00E642C2">
        <w:rPr>
          <w:rFonts w:cs="Times"/>
          <w:sz w:val="24"/>
          <w:szCs w:val="24"/>
        </w:rPr>
        <w:t xml:space="preserve"> of Yemen to establish a foothold in the region</w:t>
      </w:r>
      <w:r w:rsidRPr="00E642C2">
        <w:rPr>
          <w:sz w:val="24"/>
          <w:szCs w:val="24"/>
        </w:rPr>
        <w:t>.</w:t>
      </w:r>
    </w:p>
    <w:p w14:paraId="78E518E9" w14:textId="77777777" w:rsidR="007D1D09" w:rsidRPr="00E642C2" w:rsidRDefault="007D1D09" w:rsidP="007D1D09">
      <w:pPr>
        <w:spacing w:line="440" w:lineRule="exact"/>
        <w:outlineLvl w:val="0"/>
        <w:rPr>
          <w:caps/>
          <w:sz w:val="24"/>
        </w:rPr>
      </w:pPr>
      <w:r w:rsidRPr="00E642C2">
        <w:rPr>
          <w:b/>
          <w:caps/>
          <w:sz w:val="24"/>
          <w:szCs w:val="24"/>
        </w:rPr>
        <w:t>Section 3</w:t>
      </w:r>
      <w:r w:rsidRPr="00E642C2">
        <w:rPr>
          <w:b/>
          <w:sz w:val="24"/>
          <w:szCs w:val="24"/>
        </w:rPr>
        <w:t>.</w:t>
      </w:r>
      <w:r w:rsidRPr="00E642C2">
        <w:rPr>
          <w:sz w:val="24"/>
          <w:szCs w:val="24"/>
        </w:rPr>
        <w:tab/>
      </w:r>
      <w:r w:rsidRPr="00E642C2">
        <w:rPr>
          <w:rFonts w:cs="Times"/>
          <w:sz w:val="24"/>
          <w:szCs w:val="24"/>
        </w:rPr>
        <w:t xml:space="preserve">The U.S. Department of Defense will oversee the enforcement of the bill. </w:t>
      </w:r>
    </w:p>
    <w:p w14:paraId="07F99CA2" w14:textId="77777777" w:rsidR="007D1D09" w:rsidRPr="00E642C2" w:rsidRDefault="007D1D09" w:rsidP="007D1D09">
      <w:pPr>
        <w:spacing w:line="440" w:lineRule="exact"/>
        <w:ind w:left="1440" w:hanging="1440"/>
        <w:rPr>
          <w:sz w:val="24"/>
        </w:rPr>
      </w:pPr>
      <w:r w:rsidRPr="00E642C2">
        <w:rPr>
          <w:b/>
          <w:sz w:val="24"/>
        </w:rPr>
        <w:t>SECTION 4.</w:t>
      </w:r>
      <w:r w:rsidRPr="00E642C2">
        <w:rPr>
          <w:b/>
          <w:sz w:val="24"/>
        </w:rPr>
        <w:tab/>
      </w:r>
      <w:r w:rsidRPr="00E642C2">
        <w:rPr>
          <w:sz w:val="24"/>
        </w:rPr>
        <w:t>This wil</w:t>
      </w:r>
      <w:r>
        <w:rPr>
          <w:sz w:val="24"/>
        </w:rPr>
        <w:t>l be enacted on March 9, 2018</w:t>
      </w:r>
      <w:r w:rsidRPr="00E642C2">
        <w:rPr>
          <w:sz w:val="24"/>
        </w:rPr>
        <w:t xml:space="preserve">.  </w:t>
      </w:r>
    </w:p>
    <w:p w14:paraId="0DFA9B3E" w14:textId="77777777" w:rsidR="007D1D09" w:rsidRDefault="007D1D09" w:rsidP="007D1D09">
      <w:pPr>
        <w:spacing w:line="440" w:lineRule="exact"/>
        <w:ind w:left="1440" w:hanging="1440"/>
        <w:rPr>
          <w:sz w:val="24"/>
        </w:rPr>
      </w:pPr>
      <w:r w:rsidRPr="00E642C2">
        <w:rPr>
          <w:b/>
          <w:caps/>
          <w:sz w:val="24"/>
        </w:rPr>
        <w:t>Section 5.</w:t>
      </w:r>
      <w:r w:rsidRPr="00E642C2">
        <w:rPr>
          <w:sz w:val="24"/>
        </w:rPr>
        <w:t xml:space="preserve"> </w:t>
      </w:r>
      <w:r w:rsidRPr="00E642C2">
        <w:rPr>
          <w:sz w:val="24"/>
        </w:rPr>
        <w:tab/>
        <w:t>All laws in conflict with this legislation ar</w:t>
      </w:r>
      <w:r>
        <w:rPr>
          <w:sz w:val="24"/>
        </w:rPr>
        <w:t>e hereby declared null and void.</w:t>
      </w:r>
    </w:p>
    <w:p w14:paraId="62224953" w14:textId="77777777" w:rsidR="007D1D09" w:rsidRDefault="007D1D09" w:rsidP="007D1D09">
      <w:pPr>
        <w:spacing w:line="440" w:lineRule="exact"/>
        <w:ind w:left="1440" w:hanging="1440"/>
        <w:rPr>
          <w:sz w:val="24"/>
        </w:rPr>
      </w:pPr>
    </w:p>
    <w:p w14:paraId="5863F102" w14:textId="77777777" w:rsidR="007D1D09" w:rsidRDefault="007D1D09" w:rsidP="007D1D09">
      <w:pPr>
        <w:spacing w:line="440" w:lineRule="exact"/>
        <w:ind w:left="1440" w:hanging="1440"/>
        <w:rPr>
          <w:sz w:val="24"/>
        </w:rPr>
      </w:pPr>
    </w:p>
    <w:p w14:paraId="0D21BD3C" w14:textId="77777777" w:rsidR="007D1D09" w:rsidRDefault="007D1D09" w:rsidP="007D1D09">
      <w:pPr>
        <w:pStyle w:val="NormalWeb"/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Respectfully submitted,</w:t>
      </w:r>
    </w:p>
    <w:p w14:paraId="626562AA" w14:textId="77777777" w:rsidR="007D1D09" w:rsidRPr="007D7C4A" w:rsidRDefault="007D1D09" w:rsidP="007D1D09">
      <w:pPr>
        <w:pStyle w:val="NormalWeb"/>
        <w:jc w:val="right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Xaverian High School</w:t>
      </w:r>
    </w:p>
    <w:p w14:paraId="6686F29D" w14:textId="77777777" w:rsidR="007D1D09" w:rsidRPr="00E642C2" w:rsidRDefault="007D1D09" w:rsidP="007D1D09">
      <w:pPr>
        <w:spacing w:line="440" w:lineRule="exact"/>
        <w:jc w:val="right"/>
        <w:rPr>
          <w:sz w:val="24"/>
        </w:rPr>
        <w:sectPr w:rsidR="007D1D09" w:rsidRPr="00E642C2">
          <w:type w:val="continuous"/>
          <w:pgSz w:w="12240" w:h="15840"/>
          <w:pgMar w:top="1080" w:right="1800" w:bottom="1080" w:left="1800" w:header="720" w:footer="720" w:gutter="0"/>
          <w:lnNumType w:countBy="1" w:restart="newSection"/>
          <w:cols w:space="720"/>
          <w:docGrid w:linePitch="360"/>
        </w:sectPr>
      </w:pPr>
    </w:p>
    <w:p w14:paraId="46CCD68C" w14:textId="77777777" w:rsidR="007D1D09" w:rsidRDefault="007D1D09" w:rsidP="007D1D09">
      <w:pPr>
        <w:spacing w:line="288" w:lineRule="auto"/>
        <w:jc w:val="center"/>
        <w:outlineLvl w:val="0"/>
        <w:rPr>
          <w:b/>
          <w:sz w:val="36"/>
          <w:szCs w:val="36"/>
        </w:rPr>
      </w:pPr>
    </w:p>
    <w:p w14:paraId="01DABD3A" w14:textId="77777777" w:rsidR="007D1D09" w:rsidRDefault="007D1D09" w:rsidP="007D1D09">
      <w:pPr>
        <w:spacing w:line="288" w:lineRule="auto"/>
        <w:jc w:val="center"/>
        <w:outlineLvl w:val="0"/>
        <w:rPr>
          <w:b/>
          <w:sz w:val="36"/>
          <w:szCs w:val="36"/>
        </w:rPr>
      </w:pPr>
    </w:p>
    <w:p w14:paraId="3F9A0E4C" w14:textId="77777777" w:rsidR="007D1D09" w:rsidRDefault="007D1D09" w:rsidP="007D1D09">
      <w:pPr>
        <w:spacing w:line="288" w:lineRule="auto"/>
        <w:jc w:val="center"/>
        <w:outlineLvl w:val="0"/>
        <w:rPr>
          <w:b/>
          <w:sz w:val="36"/>
          <w:szCs w:val="36"/>
        </w:rPr>
      </w:pPr>
    </w:p>
    <w:p w14:paraId="1423443E" w14:textId="77777777" w:rsidR="007D1D09" w:rsidRDefault="007D1D09" w:rsidP="007D1D09">
      <w:pPr>
        <w:spacing w:line="288" w:lineRule="auto"/>
        <w:jc w:val="center"/>
        <w:outlineLvl w:val="0"/>
        <w:rPr>
          <w:b/>
          <w:sz w:val="36"/>
          <w:szCs w:val="36"/>
        </w:rPr>
      </w:pPr>
    </w:p>
    <w:p w14:paraId="27FDC5B5" w14:textId="77777777" w:rsidR="007D1D09" w:rsidRDefault="007D1D09" w:rsidP="007D1D09">
      <w:pPr>
        <w:spacing w:line="288" w:lineRule="auto"/>
        <w:jc w:val="center"/>
        <w:outlineLvl w:val="0"/>
        <w:rPr>
          <w:b/>
          <w:sz w:val="36"/>
          <w:szCs w:val="36"/>
        </w:rPr>
      </w:pPr>
    </w:p>
    <w:p w14:paraId="4D9679A9" w14:textId="77777777" w:rsidR="007D1D09" w:rsidRDefault="007D1D09" w:rsidP="007D1D09">
      <w:pPr>
        <w:spacing w:line="288" w:lineRule="auto"/>
        <w:jc w:val="center"/>
        <w:outlineLvl w:val="0"/>
        <w:rPr>
          <w:b/>
          <w:sz w:val="36"/>
          <w:szCs w:val="36"/>
        </w:rPr>
      </w:pPr>
    </w:p>
    <w:p w14:paraId="20C6181F" w14:textId="77777777" w:rsidR="007D1D09" w:rsidRDefault="007D1D09" w:rsidP="007D1D09">
      <w:pPr>
        <w:spacing w:line="288" w:lineRule="auto"/>
        <w:jc w:val="center"/>
        <w:outlineLvl w:val="0"/>
        <w:rPr>
          <w:b/>
          <w:sz w:val="36"/>
          <w:szCs w:val="36"/>
        </w:rPr>
      </w:pPr>
    </w:p>
    <w:p w14:paraId="6A981AED" w14:textId="77777777" w:rsidR="007D1D09" w:rsidRDefault="007D1D09" w:rsidP="007D1D09">
      <w:pPr>
        <w:spacing w:line="288" w:lineRule="auto"/>
        <w:jc w:val="center"/>
        <w:outlineLvl w:val="0"/>
        <w:rPr>
          <w:b/>
          <w:sz w:val="36"/>
          <w:szCs w:val="36"/>
        </w:rPr>
      </w:pPr>
    </w:p>
    <w:p w14:paraId="684DE2BE" w14:textId="77777777" w:rsidR="007D1D09" w:rsidRDefault="007D1D09" w:rsidP="007D1D09">
      <w:pPr>
        <w:spacing w:line="288" w:lineRule="auto"/>
        <w:jc w:val="center"/>
        <w:outlineLvl w:val="0"/>
        <w:rPr>
          <w:b/>
          <w:sz w:val="36"/>
          <w:szCs w:val="36"/>
        </w:rPr>
      </w:pPr>
    </w:p>
    <w:p w14:paraId="0F007B67" w14:textId="77777777" w:rsidR="007D1D09" w:rsidRDefault="007D1D09" w:rsidP="007D1D09">
      <w:pPr>
        <w:spacing w:line="288" w:lineRule="auto"/>
        <w:jc w:val="center"/>
        <w:outlineLvl w:val="0"/>
        <w:rPr>
          <w:b/>
          <w:sz w:val="36"/>
          <w:szCs w:val="36"/>
        </w:rPr>
      </w:pPr>
    </w:p>
    <w:p w14:paraId="62166F96" w14:textId="77777777" w:rsidR="007D1D09" w:rsidRPr="007632B7" w:rsidRDefault="007D1D09" w:rsidP="007D1D09">
      <w:pPr>
        <w:spacing w:line="288" w:lineRule="auto"/>
        <w:jc w:val="center"/>
        <w:outlineLvl w:val="0"/>
        <w:rPr>
          <w:b/>
          <w:sz w:val="36"/>
          <w:szCs w:val="36"/>
        </w:rPr>
      </w:pPr>
      <w:r w:rsidRPr="007632B7">
        <w:rPr>
          <w:b/>
          <w:sz w:val="36"/>
          <w:szCs w:val="36"/>
        </w:rPr>
        <w:t>A Bill to Rescind THAAD</w:t>
      </w:r>
    </w:p>
    <w:p w14:paraId="11C3C5AE" w14:textId="77777777" w:rsidR="007D1D09" w:rsidRPr="009631FF" w:rsidRDefault="007D1D09" w:rsidP="007D1D09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SECONDARY</w:t>
      </w:r>
    </w:p>
    <w:tbl>
      <w:tblPr>
        <w:tblW w:w="913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8775"/>
      </w:tblGrid>
      <w:tr w:rsidR="007D1D09" w:rsidRPr="007632B7" w14:paraId="149CA6C6" w14:textId="77777777" w:rsidTr="00787077">
        <w:trPr>
          <w:trHeight w:val="111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83652D" w14:textId="77777777" w:rsidR="007D1D09" w:rsidRPr="007632B7" w:rsidRDefault="007D1D09" w:rsidP="00787077">
            <w:pPr>
              <w:rPr>
                <w:b/>
                <w:sz w:val="36"/>
                <w:szCs w:val="36"/>
              </w:rPr>
            </w:pPr>
          </w:p>
          <w:p w14:paraId="31CD3555" w14:textId="77777777" w:rsidR="007D1D09" w:rsidRPr="007632B7" w:rsidRDefault="007D1D09" w:rsidP="00787077">
            <w:pPr>
              <w:spacing w:line="403" w:lineRule="auto"/>
              <w:rPr>
                <w:sz w:val="24"/>
                <w:szCs w:val="24"/>
              </w:rPr>
            </w:pPr>
            <w:r w:rsidRPr="007632B7">
              <w:rPr>
                <w:sz w:val="24"/>
                <w:szCs w:val="24"/>
              </w:rPr>
              <w:t>1</w:t>
            </w:r>
          </w:p>
          <w:p w14:paraId="2883CA62" w14:textId="77777777" w:rsidR="007D1D09" w:rsidRPr="007632B7" w:rsidRDefault="007D1D09" w:rsidP="00787077">
            <w:pPr>
              <w:spacing w:line="403" w:lineRule="auto"/>
              <w:rPr>
                <w:sz w:val="24"/>
                <w:szCs w:val="24"/>
              </w:rPr>
            </w:pPr>
            <w:r w:rsidRPr="007632B7">
              <w:rPr>
                <w:sz w:val="24"/>
                <w:szCs w:val="24"/>
              </w:rPr>
              <w:t>2</w:t>
            </w:r>
          </w:p>
          <w:p w14:paraId="62F7D689" w14:textId="77777777" w:rsidR="007D1D09" w:rsidRPr="007632B7" w:rsidRDefault="007D1D09" w:rsidP="00787077">
            <w:pPr>
              <w:spacing w:line="403" w:lineRule="auto"/>
              <w:rPr>
                <w:sz w:val="24"/>
                <w:szCs w:val="24"/>
              </w:rPr>
            </w:pPr>
            <w:r w:rsidRPr="007632B7">
              <w:rPr>
                <w:sz w:val="24"/>
                <w:szCs w:val="24"/>
              </w:rPr>
              <w:t>3</w:t>
            </w:r>
          </w:p>
          <w:p w14:paraId="58EE23CE" w14:textId="77777777" w:rsidR="007D1D09" w:rsidRPr="007632B7" w:rsidRDefault="007D1D09" w:rsidP="00787077">
            <w:pPr>
              <w:spacing w:line="403" w:lineRule="auto"/>
              <w:rPr>
                <w:sz w:val="24"/>
                <w:szCs w:val="24"/>
              </w:rPr>
            </w:pPr>
            <w:r w:rsidRPr="007632B7">
              <w:rPr>
                <w:sz w:val="24"/>
                <w:szCs w:val="24"/>
              </w:rPr>
              <w:t>4</w:t>
            </w:r>
          </w:p>
          <w:p w14:paraId="42E06E1A" w14:textId="77777777" w:rsidR="007D1D09" w:rsidRPr="007632B7" w:rsidRDefault="007D1D09" w:rsidP="00787077">
            <w:pPr>
              <w:spacing w:line="403" w:lineRule="auto"/>
              <w:rPr>
                <w:sz w:val="24"/>
                <w:szCs w:val="24"/>
              </w:rPr>
            </w:pPr>
            <w:r w:rsidRPr="007632B7">
              <w:rPr>
                <w:sz w:val="24"/>
                <w:szCs w:val="24"/>
              </w:rPr>
              <w:t>5</w:t>
            </w:r>
          </w:p>
          <w:p w14:paraId="36ECB43C" w14:textId="77777777" w:rsidR="007D1D09" w:rsidRPr="007632B7" w:rsidRDefault="007D1D09" w:rsidP="00787077">
            <w:pPr>
              <w:spacing w:line="403" w:lineRule="auto"/>
              <w:rPr>
                <w:sz w:val="24"/>
                <w:szCs w:val="24"/>
              </w:rPr>
            </w:pPr>
            <w:r w:rsidRPr="007632B7">
              <w:rPr>
                <w:sz w:val="24"/>
                <w:szCs w:val="24"/>
              </w:rPr>
              <w:t>6</w:t>
            </w:r>
          </w:p>
          <w:p w14:paraId="31CB4501" w14:textId="77777777" w:rsidR="007D1D09" w:rsidRPr="007632B7" w:rsidRDefault="007D1D09" w:rsidP="00787077">
            <w:pPr>
              <w:spacing w:line="403" w:lineRule="auto"/>
              <w:rPr>
                <w:sz w:val="24"/>
                <w:szCs w:val="24"/>
              </w:rPr>
            </w:pPr>
            <w:r w:rsidRPr="007632B7">
              <w:rPr>
                <w:sz w:val="24"/>
                <w:szCs w:val="24"/>
              </w:rPr>
              <w:t>7</w:t>
            </w:r>
          </w:p>
          <w:p w14:paraId="5E22FDB8" w14:textId="77777777" w:rsidR="007D1D09" w:rsidRPr="007632B7" w:rsidRDefault="007D1D09" w:rsidP="00787077">
            <w:pPr>
              <w:spacing w:line="403" w:lineRule="auto"/>
              <w:rPr>
                <w:sz w:val="24"/>
                <w:szCs w:val="24"/>
              </w:rPr>
            </w:pPr>
            <w:r w:rsidRPr="007632B7">
              <w:rPr>
                <w:sz w:val="24"/>
                <w:szCs w:val="24"/>
              </w:rPr>
              <w:t>8</w:t>
            </w:r>
          </w:p>
          <w:p w14:paraId="7F6C6B2F" w14:textId="77777777" w:rsidR="007D1D09" w:rsidRPr="007632B7" w:rsidRDefault="007D1D09" w:rsidP="00787077">
            <w:pPr>
              <w:spacing w:line="403" w:lineRule="auto"/>
              <w:rPr>
                <w:sz w:val="24"/>
                <w:szCs w:val="24"/>
              </w:rPr>
            </w:pPr>
            <w:r w:rsidRPr="007632B7">
              <w:rPr>
                <w:sz w:val="24"/>
                <w:szCs w:val="24"/>
              </w:rPr>
              <w:t>9</w:t>
            </w:r>
          </w:p>
          <w:p w14:paraId="7D58E720" w14:textId="77777777" w:rsidR="007D1D09" w:rsidRPr="007632B7" w:rsidRDefault="007D1D09" w:rsidP="00787077">
            <w:pPr>
              <w:spacing w:line="403" w:lineRule="auto"/>
              <w:rPr>
                <w:sz w:val="24"/>
                <w:szCs w:val="24"/>
              </w:rPr>
            </w:pPr>
            <w:r w:rsidRPr="007632B7">
              <w:rPr>
                <w:sz w:val="24"/>
                <w:szCs w:val="24"/>
              </w:rPr>
              <w:t>10</w:t>
            </w:r>
          </w:p>
          <w:p w14:paraId="56A7BCF8" w14:textId="77777777" w:rsidR="007D1D09" w:rsidRPr="007632B7" w:rsidRDefault="007D1D09" w:rsidP="00787077">
            <w:pPr>
              <w:spacing w:line="403" w:lineRule="auto"/>
              <w:rPr>
                <w:sz w:val="24"/>
                <w:szCs w:val="24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6A28" w14:textId="77777777" w:rsidR="007D1D09" w:rsidRPr="007632B7" w:rsidRDefault="007D1D09" w:rsidP="00787077">
            <w:pPr>
              <w:spacing w:line="403" w:lineRule="auto"/>
              <w:rPr>
                <w:sz w:val="24"/>
                <w:szCs w:val="24"/>
              </w:rPr>
            </w:pPr>
            <w:r w:rsidRPr="007632B7">
              <w:rPr>
                <w:sz w:val="24"/>
                <w:szCs w:val="24"/>
              </w:rPr>
              <w:t>BE IT ENACTED BY THE CONGRESS HERE ASSEMBLED THAT:</w:t>
            </w:r>
          </w:p>
          <w:p w14:paraId="103A683C" w14:textId="77777777" w:rsidR="007D1D09" w:rsidRPr="007632B7" w:rsidRDefault="007D1D09" w:rsidP="00787077">
            <w:pPr>
              <w:spacing w:line="403" w:lineRule="auto"/>
              <w:rPr>
                <w:sz w:val="24"/>
                <w:szCs w:val="24"/>
              </w:rPr>
            </w:pPr>
            <w:r w:rsidRPr="007632B7">
              <w:rPr>
                <w:b/>
                <w:sz w:val="24"/>
                <w:szCs w:val="24"/>
              </w:rPr>
              <w:t>SECTION 1</w:t>
            </w:r>
            <w:r w:rsidRPr="007632B7">
              <w:rPr>
                <w:sz w:val="24"/>
                <w:szCs w:val="24"/>
              </w:rPr>
              <w:t>.</w:t>
            </w:r>
            <w:r w:rsidRPr="007632B7">
              <w:rPr>
                <w:sz w:val="24"/>
                <w:szCs w:val="24"/>
              </w:rPr>
              <w:tab/>
            </w:r>
            <w:r w:rsidRPr="007632B7">
              <w:t>All of the THAAD systems currently deployed in South Korea for use against North Korea are hereby rescinded</w:t>
            </w:r>
            <w:r w:rsidRPr="007632B7">
              <w:rPr>
                <w:sz w:val="24"/>
                <w:szCs w:val="24"/>
              </w:rPr>
              <w:t>.</w:t>
            </w:r>
          </w:p>
          <w:p w14:paraId="2BBD8843" w14:textId="77777777" w:rsidR="007D1D09" w:rsidRPr="007632B7" w:rsidRDefault="007D1D09" w:rsidP="00787077">
            <w:pPr>
              <w:spacing w:line="403" w:lineRule="auto"/>
              <w:rPr>
                <w:sz w:val="24"/>
                <w:szCs w:val="24"/>
              </w:rPr>
            </w:pPr>
            <w:r w:rsidRPr="007632B7">
              <w:rPr>
                <w:b/>
                <w:sz w:val="24"/>
                <w:szCs w:val="24"/>
              </w:rPr>
              <w:t>SECTION 2</w:t>
            </w:r>
            <w:r w:rsidRPr="007632B7">
              <w:rPr>
                <w:sz w:val="24"/>
                <w:szCs w:val="24"/>
              </w:rPr>
              <w:t>.</w:t>
            </w:r>
            <w:r w:rsidRPr="007632B7">
              <w:rPr>
                <w:sz w:val="24"/>
                <w:szCs w:val="24"/>
              </w:rPr>
              <w:tab/>
            </w:r>
            <w:r w:rsidRPr="007632B7">
              <w:t>THAAD systems refer to the Terminal High Altitude Area Defense anti-ballistic missile defense system designed to shoot down short, medium, and intermediate range ballistic missiles</w:t>
            </w:r>
            <w:r w:rsidRPr="007632B7">
              <w:rPr>
                <w:sz w:val="24"/>
                <w:szCs w:val="24"/>
              </w:rPr>
              <w:t>.</w:t>
            </w:r>
          </w:p>
          <w:p w14:paraId="21212A3D" w14:textId="77777777" w:rsidR="007D1D09" w:rsidRPr="007632B7" w:rsidRDefault="007D1D09" w:rsidP="00787077">
            <w:pPr>
              <w:spacing w:line="403" w:lineRule="auto"/>
              <w:rPr>
                <w:sz w:val="24"/>
                <w:szCs w:val="24"/>
              </w:rPr>
            </w:pPr>
            <w:r w:rsidRPr="007632B7">
              <w:rPr>
                <w:b/>
                <w:sz w:val="24"/>
                <w:szCs w:val="24"/>
              </w:rPr>
              <w:t>SECTION 3.</w:t>
            </w:r>
            <w:r w:rsidRPr="007632B7">
              <w:rPr>
                <w:sz w:val="24"/>
                <w:szCs w:val="24"/>
              </w:rPr>
              <w:tab/>
            </w:r>
            <w:r w:rsidRPr="007632B7">
              <w:t>The Departments of Defense and State will oversee the implementation of this legislation</w:t>
            </w:r>
            <w:r w:rsidRPr="007632B7">
              <w:rPr>
                <w:sz w:val="24"/>
                <w:szCs w:val="24"/>
              </w:rPr>
              <w:t>.</w:t>
            </w:r>
          </w:p>
          <w:p w14:paraId="105E2CF8" w14:textId="77777777" w:rsidR="007D1D09" w:rsidRPr="007632B7" w:rsidRDefault="007D1D09" w:rsidP="00787077">
            <w:pPr>
              <w:spacing w:line="403" w:lineRule="auto"/>
              <w:rPr>
                <w:sz w:val="24"/>
                <w:szCs w:val="24"/>
              </w:rPr>
            </w:pPr>
            <w:r w:rsidRPr="007632B7">
              <w:rPr>
                <w:b/>
                <w:sz w:val="24"/>
                <w:szCs w:val="24"/>
              </w:rPr>
              <w:t>SECTION 4.</w:t>
            </w:r>
            <w:r w:rsidRPr="007632B7">
              <w:rPr>
                <w:b/>
                <w:sz w:val="24"/>
                <w:szCs w:val="24"/>
              </w:rPr>
              <w:tab/>
            </w:r>
            <w:r w:rsidRPr="007632B7">
              <w:t>This legislation will go into effect 30 days after passing</w:t>
            </w:r>
            <w:r w:rsidRPr="007632B7">
              <w:rPr>
                <w:sz w:val="24"/>
                <w:szCs w:val="24"/>
              </w:rPr>
              <w:t xml:space="preserve">.  </w:t>
            </w:r>
          </w:p>
          <w:p w14:paraId="07EFF286" w14:textId="77777777" w:rsidR="007D1D09" w:rsidRPr="007632B7" w:rsidRDefault="007D1D09" w:rsidP="00787077">
            <w:pPr>
              <w:spacing w:line="403" w:lineRule="auto"/>
              <w:rPr>
                <w:sz w:val="24"/>
                <w:szCs w:val="24"/>
              </w:rPr>
            </w:pPr>
            <w:r w:rsidRPr="007632B7">
              <w:rPr>
                <w:b/>
                <w:sz w:val="24"/>
                <w:szCs w:val="24"/>
              </w:rPr>
              <w:t>SECTION 5.</w:t>
            </w:r>
            <w:r w:rsidRPr="007632B7">
              <w:rPr>
                <w:sz w:val="24"/>
                <w:szCs w:val="24"/>
              </w:rPr>
              <w:t xml:space="preserve"> </w:t>
            </w:r>
            <w:r w:rsidRPr="007632B7">
              <w:rPr>
                <w:sz w:val="24"/>
                <w:szCs w:val="24"/>
              </w:rPr>
              <w:tab/>
              <w:t>All laws in conflict with this legislation are hereby declared null and void.</w:t>
            </w:r>
          </w:p>
          <w:p w14:paraId="1B37BCA6" w14:textId="77777777" w:rsidR="007D1D09" w:rsidRPr="007632B7" w:rsidRDefault="007D1D09" w:rsidP="00787077">
            <w:pPr>
              <w:pStyle w:val="NormalWeb"/>
              <w:jc w:val="right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7632B7">
              <w:rPr>
                <w:rFonts w:ascii="Arial" w:hAnsi="Arial" w:cs="Arial"/>
                <w:i/>
                <w:iCs/>
                <w:color w:val="000000"/>
                <w:szCs w:val="24"/>
              </w:rPr>
              <w:t>Respectfully submitted,</w:t>
            </w:r>
          </w:p>
          <w:p w14:paraId="444CE819" w14:textId="77777777" w:rsidR="007D1D09" w:rsidRPr="007632B7" w:rsidRDefault="007D1D09" w:rsidP="00787077">
            <w:pPr>
              <w:pStyle w:val="NormalWeb"/>
              <w:jc w:val="right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7632B7">
              <w:rPr>
                <w:rFonts w:ascii="Arial" w:hAnsi="Arial" w:cs="Arial"/>
                <w:i/>
                <w:iCs/>
                <w:color w:val="000000"/>
                <w:szCs w:val="24"/>
              </w:rPr>
              <w:t>Xaverian High School</w:t>
            </w:r>
          </w:p>
          <w:p w14:paraId="5570DEF9" w14:textId="77777777" w:rsidR="007D1D09" w:rsidRDefault="007D1D09" w:rsidP="00787077">
            <w:pPr>
              <w:spacing w:line="403" w:lineRule="auto"/>
              <w:rPr>
                <w:sz w:val="24"/>
                <w:szCs w:val="24"/>
              </w:rPr>
            </w:pPr>
          </w:p>
          <w:p w14:paraId="6626D2C4" w14:textId="77777777" w:rsidR="007D1D09" w:rsidRDefault="007D1D09" w:rsidP="00787077">
            <w:pPr>
              <w:spacing w:line="403" w:lineRule="auto"/>
              <w:rPr>
                <w:sz w:val="24"/>
                <w:szCs w:val="24"/>
              </w:rPr>
            </w:pPr>
          </w:p>
          <w:p w14:paraId="7A70A103" w14:textId="77777777" w:rsidR="007D1D09" w:rsidRDefault="007D1D09" w:rsidP="00787077">
            <w:pPr>
              <w:spacing w:line="403" w:lineRule="auto"/>
              <w:rPr>
                <w:sz w:val="24"/>
                <w:szCs w:val="24"/>
              </w:rPr>
            </w:pPr>
          </w:p>
          <w:p w14:paraId="4DDDDAF0" w14:textId="77777777" w:rsidR="007D1D09" w:rsidRDefault="007D1D09" w:rsidP="00787077">
            <w:pPr>
              <w:spacing w:line="403" w:lineRule="auto"/>
              <w:rPr>
                <w:sz w:val="24"/>
                <w:szCs w:val="24"/>
              </w:rPr>
            </w:pPr>
          </w:p>
          <w:p w14:paraId="532503ED" w14:textId="77777777" w:rsidR="007D1D09" w:rsidRDefault="007D1D09" w:rsidP="00787077">
            <w:pPr>
              <w:spacing w:line="403" w:lineRule="auto"/>
              <w:rPr>
                <w:sz w:val="24"/>
                <w:szCs w:val="24"/>
              </w:rPr>
            </w:pPr>
          </w:p>
          <w:p w14:paraId="4E1473AA" w14:textId="77777777" w:rsidR="007D1D09" w:rsidRDefault="007D1D09" w:rsidP="00787077">
            <w:pPr>
              <w:spacing w:line="403" w:lineRule="auto"/>
              <w:rPr>
                <w:sz w:val="24"/>
                <w:szCs w:val="24"/>
              </w:rPr>
            </w:pPr>
          </w:p>
          <w:p w14:paraId="01A60F10" w14:textId="77777777" w:rsidR="007D1D09" w:rsidRDefault="007D1D09" w:rsidP="00787077">
            <w:pPr>
              <w:spacing w:line="403" w:lineRule="auto"/>
              <w:rPr>
                <w:sz w:val="24"/>
                <w:szCs w:val="24"/>
              </w:rPr>
            </w:pPr>
          </w:p>
          <w:p w14:paraId="5A9C852B" w14:textId="77777777" w:rsidR="007D1D09" w:rsidRDefault="007D1D09" w:rsidP="00787077">
            <w:pPr>
              <w:spacing w:line="403" w:lineRule="auto"/>
              <w:rPr>
                <w:sz w:val="24"/>
                <w:szCs w:val="24"/>
              </w:rPr>
            </w:pPr>
          </w:p>
          <w:p w14:paraId="41ADB0D8" w14:textId="77777777" w:rsidR="007D1D09" w:rsidRDefault="007D1D09" w:rsidP="00787077">
            <w:pPr>
              <w:spacing w:line="403" w:lineRule="auto"/>
              <w:rPr>
                <w:sz w:val="24"/>
                <w:szCs w:val="24"/>
              </w:rPr>
            </w:pPr>
          </w:p>
          <w:p w14:paraId="3F6614D4" w14:textId="77777777" w:rsidR="007D1D09" w:rsidRDefault="007D1D09" w:rsidP="00787077">
            <w:pPr>
              <w:spacing w:line="403" w:lineRule="auto"/>
              <w:rPr>
                <w:sz w:val="24"/>
                <w:szCs w:val="24"/>
              </w:rPr>
            </w:pPr>
          </w:p>
          <w:p w14:paraId="4A39D1FF" w14:textId="77777777" w:rsidR="007D1D09" w:rsidRDefault="007D1D09" w:rsidP="00787077">
            <w:pPr>
              <w:spacing w:line="403" w:lineRule="auto"/>
              <w:rPr>
                <w:sz w:val="24"/>
                <w:szCs w:val="24"/>
              </w:rPr>
            </w:pPr>
          </w:p>
          <w:p w14:paraId="2739FA55" w14:textId="77777777" w:rsidR="007D1D09" w:rsidRDefault="007D1D09" w:rsidP="00787077">
            <w:pPr>
              <w:spacing w:line="403" w:lineRule="auto"/>
              <w:rPr>
                <w:sz w:val="24"/>
                <w:szCs w:val="24"/>
              </w:rPr>
            </w:pPr>
          </w:p>
          <w:p w14:paraId="7645486C" w14:textId="77777777" w:rsidR="007D1D09" w:rsidRDefault="007D1D09" w:rsidP="00787077">
            <w:pPr>
              <w:spacing w:line="403" w:lineRule="auto"/>
              <w:rPr>
                <w:sz w:val="24"/>
                <w:szCs w:val="24"/>
              </w:rPr>
            </w:pPr>
          </w:p>
          <w:p w14:paraId="015F568C" w14:textId="77777777" w:rsidR="007D1D09" w:rsidRDefault="007D1D09" w:rsidP="00787077">
            <w:pPr>
              <w:spacing w:line="403" w:lineRule="auto"/>
              <w:rPr>
                <w:sz w:val="44"/>
                <w:szCs w:val="44"/>
              </w:rPr>
            </w:pPr>
          </w:p>
          <w:p w14:paraId="4187DFAC" w14:textId="77777777" w:rsidR="007D1D09" w:rsidRPr="00943346" w:rsidRDefault="007D1D09" w:rsidP="00787077">
            <w:pPr>
              <w:spacing w:line="403" w:lineRule="auto"/>
              <w:jc w:val="center"/>
              <w:rPr>
                <w:sz w:val="44"/>
                <w:szCs w:val="44"/>
              </w:rPr>
            </w:pPr>
          </w:p>
        </w:tc>
      </w:tr>
    </w:tbl>
    <w:p w14:paraId="00985F99" w14:textId="77777777" w:rsidR="0033075D" w:rsidRPr="008117AA" w:rsidRDefault="0033075D" w:rsidP="008117AA">
      <w:pPr>
        <w:pStyle w:val="z-TopofForm"/>
        <w:ind w:left="1440" w:hanging="1440"/>
        <w:rPr>
          <w:i/>
        </w:rPr>
      </w:pPr>
    </w:p>
    <w:sectPr w:rsidR="0033075D" w:rsidRPr="008117AA">
      <w:type w:val="continuous"/>
      <w:pgSz w:w="12240" w:h="15840"/>
      <w:pgMar w:top="1080" w:right="1800" w:bottom="108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B06"/>
    <w:multiLevelType w:val="hybridMultilevel"/>
    <w:tmpl w:val="C0BA4D3E"/>
    <w:lvl w:ilvl="0" w:tplc="3AD0C4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0B382D"/>
    <w:multiLevelType w:val="hybridMultilevel"/>
    <w:tmpl w:val="691CE930"/>
    <w:lvl w:ilvl="0" w:tplc="599C3B32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75164"/>
    <w:multiLevelType w:val="hybridMultilevel"/>
    <w:tmpl w:val="5E184F90"/>
    <w:lvl w:ilvl="0" w:tplc="FFFFFFFF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D470C37"/>
    <w:multiLevelType w:val="hybridMultilevel"/>
    <w:tmpl w:val="A8D8EB06"/>
    <w:lvl w:ilvl="0" w:tplc="FC6C7C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1891736"/>
    <w:multiLevelType w:val="hybridMultilevel"/>
    <w:tmpl w:val="939A0A8A"/>
    <w:lvl w:ilvl="0" w:tplc="FFFFFFFF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E17476A"/>
    <w:multiLevelType w:val="hybridMultilevel"/>
    <w:tmpl w:val="78F23BE2"/>
    <w:lvl w:ilvl="0" w:tplc="12A6C3E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D"/>
    <w:rsid w:val="000741B5"/>
    <w:rsid w:val="00220669"/>
    <w:rsid w:val="0033075D"/>
    <w:rsid w:val="00357B24"/>
    <w:rsid w:val="005C0519"/>
    <w:rsid w:val="00687121"/>
    <w:rsid w:val="006B36C0"/>
    <w:rsid w:val="007D1D09"/>
    <w:rsid w:val="008117AA"/>
    <w:rsid w:val="00A73FBD"/>
    <w:rsid w:val="00C474FF"/>
    <w:rsid w:val="00F1318B"/>
    <w:rsid w:val="00F343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25A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z-TopofForm">
    <w:name w:val="HTML Top of Form"/>
    <w:basedOn w:val="Normal"/>
    <w:link w:val="z-TopofFormChar"/>
    <w:uiPriority w:val="99"/>
    <w:rPr>
      <w:sz w:val="24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/>
      <w:vanish/>
      <w:sz w:val="16"/>
      <w:szCs w:val="16"/>
    </w:rPr>
  </w:style>
  <w:style w:type="paragraph" w:styleId="NormalWeb">
    <w:name w:val="Normal (Web)"/>
    <w:basedOn w:val="z-TopofForm"/>
    <w:uiPriority w:val="99"/>
  </w:style>
  <w:style w:type="character" w:styleId="HTMLAcronym">
    <w:name w:val="HTML Acronym"/>
    <w:uiPriority w:val="99"/>
    <w:rPr>
      <w:b/>
      <w:sz w:val="28"/>
      <w:szCs w:val="20"/>
    </w:rPr>
  </w:style>
  <w:style w:type="paragraph" w:styleId="HTMLAddress">
    <w:name w:val="HTML Address"/>
    <w:basedOn w:val="z-TopofForm"/>
    <w:link w:val="HTMLAddressChar"/>
    <w:uiPriority w:val="99"/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uiPriority w:val="99"/>
    <w:rPr>
      <w:i/>
      <w:szCs w:val="20"/>
    </w:rPr>
  </w:style>
  <w:style w:type="character" w:styleId="HTMLCode">
    <w:name w:val="HTML Code"/>
    <w:uiPriority w:val="99"/>
    <w:rPr>
      <w:sz w:val="20"/>
      <w:szCs w:val="20"/>
    </w:rPr>
  </w:style>
  <w:style w:type="character" w:styleId="HTMLDefinition">
    <w:name w:val="HTML Definition"/>
    <w:uiPriority w:val="99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pPr>
      <w:ind w:left="1260" w:hanging="12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pPr>
      <w:ind w:left="12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rsid w:val="00357B24"/>
    <w:pPr>
      <w:ind w:left="720"/>
      <w:contextualSpacing/>
    </w:pPr>
  </w:style>
  <w:style w:type="paragraph" w:customStyle="1" w:styleId="normal0">
    <w:name w:val="normal"/>
    <w:rsid w:val="007D1D0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z-TopofForm">
    <w:name w:val="HTML Top of Form"/>
    <w:basedOn w:val="Normal"/>
    <w:link w:val="z-TopofFormChar"/>
    <w:uiPriority w:val="99"/>
    <w:rPr>
      <w:sz w:val="24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/>
      <w:vanish/>
      <w:sz w:val="16"/>
      <w:szCs w:val="16"/>
    </w:rPr>
  </w:style>
  <w:style w:type="paragraph" w:styleId="NormalWeb">
    <w:name w:val="Normal (Web)"/>
    <w:basedOn w:val="z-TopofForm"/>
    <w:uiPriority w:val="99"/>
  </w:style>
  <w:style w:type="character" w:styleId="HTMLAcronym">
    <w:name w:val="HTML Acronym"/>
    <w:uiPriority w:val="99"/>
    <w:rPr>
      <w:b/>
      <w:sz w:val="28"/>
      <w:szCs w:val="20"/>
    </w:rPr>
  </w:style>
  <w:style w:type="paragraph" w:styleId="HTMLAddress">
    <w:name w:val="HTML Address"/>
    <w:basedOn w:val="z-TopofForm"/>
    <w:link w:val="HTMLAddressChar"/>
    <w:uiPriority w:val="99"/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uiPriority w:val="99"/>
    <w:rPr>
      <w:i/>
      <w:szCs w:val="20"/>
    </w:rPr>
  </w:style>
  <w:style w:type="character" w:styleId="HTMLCode">
    <w:name w:val="HTML Code"/>
    <w:uiPriority w:val="99"/>
    <w:rPr>
      <w:sz w:val="20"/>
      <w:szCs w:val="20"/>
    </w:rPr>
  </w:style>
  <w:style w:type="character" w:styleId="HTMLDefinition">
    <w:name w:val="HTML Definition"/>
    <w:uiPriority w:val="99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pPr>
      <w:ind w:left="1260" w:hanging="12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pPr>
      <w:ind w:left="12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rsid w:val="00357B24"/>
    <w:pPr>
      <w:ind w:left="720"/>
      <w:contextualSpacing/>
    </w:pPr>
  </w:style>
  <w:style w:type="paragraph" w:customStyle="1" w:styleId="normal0">
    <w:name w:val="normal"/>
    <w:rsid w:val="007D1D0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1501</Words>
  <Characters>8558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Resolution to Amend the Constitution</vt:lpstr>
    </vt:vector>
  </TitlesOfParts>
  <Company>MUHS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Resolution to Amend the Constitution</dc:title>
  <dc:subject/>
  <dc:creator>Brendan Kane</dc:creator>
  <cp:keywords/>
  <cp:lastModifiedBy>Teacher Gorman</cp:lastModifiedBy>
  <cp:revision>2</cp:revision>
  <cp:lastPrinted>2005-02-04T17:36:00Z</cp:lastPrinted>
  <dcterms:created xsi:type="dcterms:W3CDTF">2018-02-19T00:16:00Z</dcterms:created>
  <dcterms:modified xsi:type="dcterms:W3CDTF">2018-02-19T00:16:00Z</dcterms:modified>
</cp:coreProperties>
</file>