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8" w:rsidRPr="00950E68" w:rsidRDefault="00950E68" w:rsidP="0095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b/>
          <w:bCs/>
          <w:color w:val="000000"/>
          <w:sz w:val="24"/>
          <w:szCs w:val="24"/>
        </w:rPr>
        <w:t>A Bill to Provide Training, Resources, and Medical Supplies to Lesotho</w:t>
      </w:r>
    </w:p>
    <w:p w:rsidR="00950E68" w:rsidRPr="00950E68" w:rsidRDefault="00950E68" w:rsidP="0095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BE IT ENACTED BY THE STUDENT CONGRESS ASSEMBLED THAT: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1: The United States Government will institute and maintain a program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to provide training, resources, and medical supplies to prevent outbreak of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contagious diseases in Lesotho.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2: Upon passage of this bill</w:t>
      </w:r>
      <w:proofErr w:type="gramStart"/>
      <w:r w:rsidRPr="00950E68">
        <w:rPr>
          <w:rFonts w:ascii="Arial" w:eastAsia="Times New Roman" w:hAnsi="Arial" w:cs="Arial"/>
          <w:color w:val="000000"/>
          <w:sz w:val="24"/>
          <w:szCs w:val="24"/>
        </w:rPr>
        <w:t>,  Lesotho</w:t>
      </w:r>
      <w:proofErr w:type="gramEnd"/>
      <w:r w:rsidRPr="00950E68">
        <w:rPr>
          <w:rFonts w:ascii="Arial" w:eastAsia="Times New Roman" w:hAnsi="Arial" w:cs="Arial"/>
          <w:color w:val="000000"/>
          <w:sz w:val="24"/>
          <w:szCs w:val="24"/>
        </w:rPr>
        <w:t xml:space="preserve"> will receive the first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round of medical training, supplies, and resources as it pertains to the treatment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and prevention of contagious diseases within 18 months.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Section 3: The United States will provide a baseline of five million dollars to this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program to cover program management, medical supplies (including but not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limited to syringes, latex gloves, needles, vaccines, etc.), and travel expenses.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4: Medical training will be provided by US nurses and doctors.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5: Expenses for volunteers will be paid for.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Section 6: The United States Department of Health and Human Services will 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oversee enforcement of this bill</w:t>
      </w:r>
    </w:p>
    <w:p w:rsidR="00950E68" w:rsidRPr="00950E68" w:rsidRDefault="00950E68" w:rsidP="00950E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7: All laws in conflict of this legislation are hereby declared null and void.</w:t>
      </w:r>
    </w:p>
    <w:p w:rsidR="00950E68" w:rsidRPr="00950E68" w:rsidRDefault="00950E68" w:rsidP="0095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Submitted by </w:t>
      </w:r>
      <w:proofErr w:type="spellStart"/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>Ronit</w:t>
      </w:r>
      <w:proofErr w:type="spellEnd"/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Patel,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>Bowling Green High School</w:t>
      </w:r>
    </w:p>
    <w:p w:rsidR="00950E68" w:rsidRDefault="00950E68">
      <w:r>
        <w:br w:type="page"/>
      </w:r>
    </w:p>
    <w:p w:rsidR="00950E68" w:rsidRPr="00950E68" w:rsidRDefault="00950E68" w:rsidP="00950E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8"/>
          <w:szCs w:val="28"/>
        </w:rPr>
        <w:lastRenderedPageBreak/>
        <w:t>A Bill to Gradually Increase Minimum Wage</w:t>
      </w:r>
    </w:p>
    <w:p w:rsidR="00950E68" w:rsidRPr="00950E68" w:rsidRDefault="00950E68" w:rsidP="0095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BE IT ENACTED BY THE STUDENT CONGRESS ASSEMBLED THAT: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1: The United States will require minimum wage to be gradually raised to 3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alleviate the gap between the salary of a minimum wage worker and the average 4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cost of living in each state.</w:t>
      </w:r>
    </w:p>
    <w:p w:rsidR="00C027A5" w:rsidRDefault="00950E68" w:rsidP="00950E6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2: Minimum wage is described as the minimum hourly wage that one can 6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receive as determined by each state. Average cost </w:t>
      </w:r>
      <w:r w:rsidR="00C027A5">
        <w:rPr>
          <w:rFonts w:ascii="Arial" w:eastAsia="Times New Roman" w:hAnsi="Arial" w:cs="Arial"/>
          <w:color w:val="000000"/>
          <w:sz w:val="24"/>
          <w:szCs w:val="24"/>
        </w:rPr>
        <w:t xml:space="preserve">of living includes the cost of </w:t>
      </w:r>
    </w:p>
    <w:p w:rsidR="00C027A5" w:rsidRDefault="00950E68" w:rsidP="00950E6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housing, utilities, food, transportation, health c</w:t>
      </w:r>
      <w:r w:rsidR="00C027A5">
        <w:rPr>
          <w:rFonts w:ascii="Arial" w:eastAsia="Times New Roman" w:hAnsi="Arial" w:cs="Arial"/>
          <w:color w:val="000000"/>
          <w:sz w:val="24"/>
          <w:szCs w:val="24"/>
        </w:rPr>
        <w:t>are, child care, entertainment,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950E68">
        <w:rPr>
          <w:rFonts w:ascii="Arial" w:eastAsia="Times New Roman" w:hAnsi="Arial" w:cs="Arial"/>
          <w:color w:val="000000"/>
          <w:sz w:val="24"/>
          <w:szCs w:val="24"/>
        </w:rPr>
        <w:t>taxes,</w:t>
      </w:r>
      <w:proofErr w:type="gramEnd"/>
      <w:r w:rsidRPr="00950E68">
        <w:rPr>
          <w:rFonts w:ascii="Arial" w:eastAsia="Times New Roman" w:hAnsi="Arial" w:cs="Arial"/>
          <w:color w:val="000000"/>
          <w:sz w:val="24"/>
          <w:szCs w:val="24"/>
        </w:rPr>
        <w:t xml:space="preserve"> and miscellaneous purchases.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3: The minimum wage will increase at a rate of one dollar per year,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starting on January 1st, 2018 and ending on December 31st, 2020. 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4: The United States Department of Labor will oversee enforcement of 12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this bill. 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950E68">
        <w:rPr>
          <w:rFonts w:ascii="Arial" w:eastAsia="Times New Roman" w:hAnsi="Arial" w:cs="Arial"/>
          <w:color w:val="000000"/>
          <w:sz w:val="24"/>
          <w:szCs w:val="24"/>
        </w:rPr>
        <w:tab/>
        <w:t>Section 5: All laws in conflict of this legislation are hereby declared null and void.</w:t>
      </w:r>
    </w:p>
    <w:p w:rsidR="00950E68" w:rsidRPr="00950E68" w:rsidRDefault="00950E68" w:rsidP="0095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Submitted by </w:t>
      </w:r>
      <w:proofErr w:type="spellStart"/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>Ronit</w:t>
      </w:r>
      <w:proofErr w:type="spellEnd"/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Patel,</w:t>
      </w:r>
    </w:p>
    <w:p w:rsidR="00950E68" w:rsidRPr="00950E68" w:rsidRDefault="00950E68" w:rsidP="00950E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68">
        <w:rPr>
          <w:rFonts w:ascii="Arial" w:eastAsia="Times New Roman" w:hAnsi="Arial" w:cs="Arial"/>
          <w:i/>
          <w:iCs/>
          <w:color w:val="000000"/>
          <w:sz w:val="24"/>
          <w:szCs w:val="24"/>
        </w:rPr>
        <w:t>Bowling Green High School</w:t>
      </w:r>
    </w:p>
    <w:p w:rsidR="00CD6E59" w:rsidRDefault="00BE0168"/>
    <w:p w:rsidR="003705C6" w:rsidRDefault="003705C6"/>
    <w:p w:rsidR="003705C6" w:rsidRDefault="003705C6"/>
    <w:p w:rsidR="003705C6" w:rsidRDefault="003705C6"/>
    <w:p w:rsidR="003705C6" w:rsidRDefault="003705C6"/>
    <w:p w:rsidR="003705C6" w:rsidRDefault="003705C6"/>
    <w:p w:rsidR="003705C6" w:rsidRDefault="003705C6"/>
    <w:p w:rsidR="003705C6" w:rsidRDefault="003705C6"/>
    <w:p w:rsidR="00C027A5" w:rsidRPr="00BE45B9" w:rsidRDefault="00C027A5" w:rsidP="00C027A5">
      <w:pPr>
        <w:pStyle w:val="Pa27"/>
        <w:suppressLineNumbers/>
        <w:spacing w:before="420" w:after="280"/>
        <w:jc w:val="center"/>
        <w:rPr>
          <w:rFonts w:ascii="Times New Roman" w:hAnsi="Times New Roman" w:cs="Times New Roman"/>
          <w:b/>
          <w:bCs/>
          <w:color w:val="000000"/>
        </w:rPr>
      </w:pPr>
      <w:r w:rsidRPr="00BE45B9">
        <w:rPr>
          <w:rFonts w:ascii="Times New Roman" w:hAnsi="Times New Roman" w:cs="Times New Roman"/>
          <w:b/>
          <w:bCs/>
          <w:color w:val="000000"/>
        </w:rPr>
        <w:lastRenderedPageBreak/>
        <w:t xml:space="preserve">A Bill to </w:t>
      </w:r>
      <w:r>
        <w:rPr>
          <w:rFonts w:ascii="Times New Roman" w:hAnsi="Times New Roman" w:cs="Times New Roman"/>
          <w:b/>
          <w:bCs/>
          <w:color w:val="000000"/>
        </w:rPr>
        <w:t>Establish a Cap-And-Trade Program</w:t>
      </w:r>
    </w:p>
    <w:p w:rsidR="00C027A5" w:rsidRDefault="00C027A5" w:rsidP="00C027A5">
      <w:pPr>
        <w:rPr>
          <w:rFonts w:ascii="Times New Roman" w:hAnsi="Times New Roman" w:cs="Times New Roman"/>
          <w:sz w:val="24"/>
          <w:szCs w:val="24"/>
        </w:rPr>
      </w:pPr>
      <w:r w:rsidRPr="00BE45B9">
        <w:rPr>
          <w:rFonts w:ascii="Times New Roman" w:hAnsi="Times New Roman" w:cs="Times New Roman"/>
          <w:sz w:val="24"/>
          <w:szCs w:val="24"/>
        </w:rPr>
        <w:t>BE IT ENACTED BY THE STUDENT CONGRESS HERE ASSEMBLED THAT</w:t>
      </w:r>
      <w:proofErr w:type="gramStart"/>
      <w:r w:rsidRPr="00BE45B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BE45B9">
        <w:rPr>
          <w:rFonts w:ascii="Times New Roman" w:hAnsi="Times New Roman" w:cs="Times New Roman"/>
          <w:b/>
          <w:sz w:val="24"/>
          <w:szCs w:val="24"/>
        </w:rPr>
        <w:t xml:space="preserve">Section 1.  </w:t>
      </w:r>
      <w:r>
        <w:rPr>
          <w:rFonts w:ascii="Times New Roman" w:hAnsi="Times New Roman" w:cs="Times New Roman"/>
          <w:sz w:val="24"/>
          <w:szCs w:val="24"/>
        </w:rPr>
        <w:t xml:space="preserve">The United States implement a nationwide corporate cap-and-trade program with the goal of reducing carbon emissions.  </w:t>
      </w:r>
      <w:r w:rsidRPr="00BE45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45B9">
        <w:rPr>
          <w:rFonts w:ascii="Times New Roman" w:hAnsi="Times New Roman" w:cs="Times New Roman"/>
          <w:b/>
          <w:sz w:val="24"/>
          <w:szCs w:val="24"/>
        </w:rPr>
        <w:t>Section 2.</w:t>
      </w:r>
      <w:proofErr w:type="gramEnd"/>
      <w:r w:rsidRPr="00BE4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program would establish a cap on carbon emissions from individual corporations.  The corporations may trade their unused quota to other corporations if desired.  This emissions tax will aid with a nationwide goal of cutting total carbon emissions by 3% by the year 2030. 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Environmental Protection Agency shall be responsible for overseeing and enforcing this legislation.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 legislation shall take effect upon passage.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:rsidR="00C027A5" w:rsidRDefault="00C027A5" w:rsidP="00C027A5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027A5" w:rsidRDefault="00C027A5" w:rsidP="00C027A5">
      <w:pPr>
        <w:suppressLineNumber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by </w:t>
      </w:r>
      <w:r>
        <w:rPr>
          <w:rFonts w:ascii="Times New Roman" w:hAnsi="Times New Roman" w:cs="Times New Roman"/>
          <w:sz w:val="24"/>
          <w:szCs w:val="24"/>
        </w:rPr>
        <w:br/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Tate</w:t>
      </w:r>
      <w:r>
        <w:rPr>
          <w:rFonts w:ascii="Times New Roman" w:hAnsi="Times New Roman" w:cs="Times New Roman"/>
          <w:sz w:val="24"/>
          <w:szCs w:val="24"/>
        </w:rPr>
        <w:br/>
        <w:t>Assumption High School</w:t>
      </w: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Pr="00BE45B9" w:rsidRDefault="00C027A5" w:rsidP="00C027A5">
      <w:pPr>
        <w:pStyle w:val="Pa27"/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A Bill to Ensure Pay for Federal Employees</w:t>
      </w:r>
    </w:p>
    <w:p w:rsidR="00C027A5" w:rsidRDefault="00C027A5" w:rsidP="00C02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5B9">
        <w:rPr>
          <w:rFonts w:ascii="Times New Roman" w:hAnsi="Times New Roman" w:cs="Times New Roman"/>
          <w:sz w:val="24"/>
          <w:szCs w:val="24"/>
        </w:rPr>
        <w:t>BE IT ENACT</w:t>
      </w:r>
      <w:r>
        <w:rPr>
          <w:rFonts w:ascii="Times New Roman" w:hAnsi="Times New Roman" w:cs="Times New Roman"/>
          <w:sz w:val="24"/>
          <w:szCs w:val="24"/>
        </w:rPr>
        <w:t xml:space="preserve">ED BY THE STUDENT CONGRESS HERE </w:t>
      </w:r>
      <w:r w:rsidRPr="00BE45B9">
        <w:rPr>
          <w:rFonts w:ascii="Times New Roman" w:hAnsi="Times New Roman" w:cs="Times New Roman"/>
          <w:sz w:val="24"/>
          <w:szCs w:val="24"/>
        </w:rPr>
        <w:t>ASSEMBLED THAT:</w:t>
      </w:r>
    </w:p>
    <w:p w:rsidR="00C027A5" w:rsidRDefault="00C027A5" w:rsidP="00C027A5">
      <w:pPr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BE45B9">
        <w:rPr>
          <w:rFonts w:ascii="Times New Roman" w:hAnsi="Times New Roman" w:cs="Times New Roman"/>
          <w:b/>
          <w:sz w:val="24"/>
          <w:szCs w:val="24"/>
        </w:rPr>
        <w:t>Section 1.</w:t>
      </w:r>
      <w:proofErr w:type="gramEnd"/>
      <w:r w:rsidRPr="00BE45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All federal employees continue to receive pay on a normal schedule during any period of government shutdown. </w:t>
      </w:r>
    </w:p>
    <w:p w:rsidR="00C027A5" w:rsidRPr="00E44FAD" w:rsidRDefault="00C027A5" w:rsidP="00C027A5">
      <w:pPr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Employees will receive normal wages for the hours for which they were scheduled to work during the shutdown period. </w:t>
      </w:r>
    </w:p>
    <w:p w:rsidR="00C027A5" w:rsidRPr="00131B6E" w:rsidRDefault="00C027A5" w:rsidP="00C027A5">
      <w:pPr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BE45B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45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E4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federal employees will receive this benefit regardless of whether they receive furlough.  </w:t>
      </w:r>
    </w:p>
    <w:p w:rsidR="00C027A5" w:rsidRDefault="00C027A5" w:rsidP="00C027A5">
      <w:pPr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57">
        <w:rPr>
          <w:rFonts w:ascii="Times New Roman" w:hAnsi="Times New Roman" w:cs="Times New Roman"/>
          <w:sz w:val="24"/>
          <w:szCs w:val="24"/>
        </w:rPr>
        <w:t xml:space="preserve">This legislation </w:t>
      </w:r>
      <w:r>
        <w:rPr>
          <w:rFonts w:ascii="Times New Roman" w:hAnsi="Times New Roman" w:cs="Times New Roman"/>
          <w:sz w:val="24"/>
          <w:szCs w:val="24"/>
        </w:rPr>
        <w:t xml:space="preserve">shall take effect immediately.  </w:t>
      </w:r>
    </w:p>
    <w:p w:rsidR="00C027A5" w:rsidRPr="00E72D57" w:rsidRDefault="00C027A5" w:rsidP="00C027A5">
      <w:pPr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Section 5</w:t>
      </w:r>
      <w:r w:rsidRPr="00E72D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72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57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:rsidR="00C027A5" w:rsidRDefault="00C027A5" w:rsidP="00C027A5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7A5" w:rsidRDefault="00C027A5" w:rsidP="00C027A5">
      <w:pPr>
        <w:suppressLineNumber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by </w:t>
      </w:r>
      <w:r>
        <w:rPr>
          <w:rFonts w:ascii="Times New Roman" w:hAnsi="Times New Roman" w:cs="Times New Roman"/>
          <w:sz w:val="24"/>
          <w:szCs w:val="24"/>
        </w:rPr>
        <w:br/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Tate</w:t>
      </w:r>
      <w:r>
        <w:rPr>
          <w:rFonts w:ascii="Times New Roman" w:hAnsi="Times New Roman" w:cs="Times New Roman"/>
          <w:sz w:val="24"/>
          <w:szCs w:val="24"/>
        </w:rPr>
        <w:br/>
        <w:t>Assumption High School</w:t>
      </w: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3705C6">
      <w:pPr>
        <w:suppressLineNumber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lastRenderedPageBreak/>
        <w:t>A Bill to Allow Marijuana Users to Own Guns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 IT ENACTED BY THE CONGRESS HERE ASSEMBLED THAT: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 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All those who use marijuana, recreational or medical, legally or illegally, be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allowed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exercise their 2nd amendment right and be permitted to own a gun.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Anyone who has used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marijuana,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lied about using it on a federal gun purchase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form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has been charged with the crime will have their cases reviewed for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dismissal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by the Department of Justice (DOJ). In the case of a dismissal by the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DOJ, the individual will have his or her charges of lying on a federal gun purchase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form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expunged from their police record.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 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Federal Gun Purchase Form should be defined as </w:t>
      </w:r>
      <w:r>
        <w:rPr>
          <w:rFonts w:ascii="Calibri" w:hAnsi="Calibri" w:cs="Calibri"/>
          <w:color w:val="222222"/>
          <w:sz w:val="24"/>
          <w:szCs w:val="24"/>
        </w:rPr>
        <w:t>a form promulgated by the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Bureau of Alcohol, Tobacco, Firearms and Explosives (ATF) in the United States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Department of Justice that is filled out when a person purchases a firearm from a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gramStart"/>
      <w:r>
        <w:rPr>
          <w:rFonts w:ascii="Calibri" w:hAnsi="Calibri" w:cs="Calibri"/>
          <w:color w:val="222222"/>
          <w:sz w:val="24"/>
          <w:szCs w:val="24"/>
        </w:rPr>
        <w:t>Federal Firearms License (FFL) holder.</w:t>
      </w:r>
      <w:proofErr w:type="gramEnd"/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3 .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Department of Justice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will review the cases of those charged for lying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federal gun purchase form for dismissal.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4.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This bill will take effect on April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10th 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2018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5.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 laws in conflict with this legislation are hereby declared null and void.</w:t>
      </w: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  <w:proofErr w:type="gramStart"/>
      <w:r>
        <w:rPr>
          <w:rFonts w:ascii="Calibri-Italic" w:hAnsi="Calibri-Italic" w:cs="Calibri-Italic"/>
          <w:i/>
          <w:iCs/>
          <w:color w:val="000000"/>
        </w:rPr>
        <w:t>Introduced for Congressional Debate by Ryle High School.</w:t>
      </w:r>
      <w:proofErr w:type="gramEnd"/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suppressLineNumbers/>
        <w:rPr>
          <w:rFonts w:ascii="Calibri-Italic" w:hAnsi="Calibri-Italic" w:cs="Calibri-Italic"/>
          <w:i/>
          <w:iCs/>
          <w:color w:val="000000"/>
        </w:rPr>
      </w:pP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36"/>
          <w:szCs w:val="36"/>
        </w:rPr>
      </w:pPr>
      <w:proofErr w:type="gramStart"/>
      <w:r>
        <w:rPr>
          <w:rFonts w:ascii="Arial-BoldMT" w:cs="Arial-BoldMT"/>
          <w:b/>
          <w:bCs/>
          <w:sz w:val="36"/>
          <w:szCs w:val="36"/>
        </w:rPr>
        <w:lastRenderedPageBreak/>
        <w:t>A bill to implement a nationwide E-DUI law.</w:t>
      </w:r>
      <w:proofErr w:type="gramEnd"/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BE IT ENACTED BY THIS CONGRESS THAT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Section 1 </w:t>
      </w:r>
      <w:r>
        <w:rPr>
          <w:rFonts w:ascii="ArialMT" w:cs="ArialMT"/>
          <w:sz w:val="24"/>
          <w:szCs w:val="24"/>
        </w:rPr>
        <w:t>In order to combat the increasing deaths resulting from texting while driving,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and</w:t>
      </w:r>
      <w:proofErr w:type="gramEnd"/>
      <w:r>
        <w:rPr>
          <w:rFonts w:ascii="ArialMT" w:cs="ArialMT"/>
          <w:sz w:val="24"/>
          <w:szCs w:val="24"/>
        </w:rPr>
        <w:t xml:space="preserve"> E-DUI law will be implemented nationwide. The first offense will result in a 120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dollar</w:t>
      </w:r>
      <w:proofErr w:type="gramEnd"/>
      <w:r>
        <w:rPr>
          <w:rFonts w:ascii="ArialMT" w:cs="ArialMT"/>
          <w:sz w:val="24"/>
          <w:szCs w:val="24"/>
        </w:rPr>
        <w:t xml:space="preserve"> fine, the second will result in a 250 dollar fine and probation, any future offenses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will</w:t>
      </w:r>
      <w:proofErr w:type="gramEnd"/>
      <w:r>
        <w:rPr>
          <w:rFonts w:ascii="ArialMT" w:cs="ArialMT"/>
          <w:sz w:val="24"/>
          <w:szCs w:val="24"/>
        </w:rPr>
        <w:t xml:space="preserve"> result in the suspension of driver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license for 2 months.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Section 2 </w:t>
      </w:r>
      <w:r>
        <w:rPr>
          <w:rFonts w:ascii="ArialMT" w:cs="ArialMT"/>
          <w:sz w:val="24"/>
          <w:szCs w:val="24"/>
        </w:rPr>
        <w:t>E-DUI is a law that currently fines people for driving under the influence of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technology</w:t>
      </w:r>
      <w:proofErr w:type="gramEnd"/>
      <w:r>
        <w:rPr>
          <w:rFonts w:ascii="ArialMT" w:cs="ArialMT"/>
          <w:sz w:val="24"/>
          <w:szCs w:val="24"/>
        </w:rPr>
        <w:t xml:space="preserve"> or texting while driving, the only contact allowed with a phone while driving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will</w:t>
      </w:r>
      <w:proofErr w:type="gramEnd"/>
      <w:r>
        <w:rPr>
          <w:rFonts w:ascii="ArialMT" w:cs="ArialMT"/>
          <w:sz w:val="24"/>
          <w:szCs w:val="24"/>
        </w:rPr>
        <w:t xml:space="preserve"> be a single swipe or tap. Drivers cannot use any electronic device even when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stopped</w:t>
      </w:r>
      <w:proofErr w:type="gramEnd"/>
      <w:r>
        <w:rPr>
          <w:rFonts w:ascii="ArialMT" w:cs="ArialMT"/>
          <w:sz w:val="24"/>
          <w:szCs w:val="24"/>
        </w:rPr>
        <w:t xml:space="preserve"> at a traffic light. This is already a law in Washington </w:t>
      </w:r>
      <w:proofErr w:type="gramStart"/>
      <w:r>
        <w:rPr>
          <w:rFonts w:ascii="ArialMT" w:cs="ArialMT"/>
          <w:sz w:val="24"/>
          <w:szCs w:val="24"/>
        </w:rPr>
        <w:t>state</w:t>
      </w:r>
      <w:proofErr w:type="gramEnd"/>
      <w:r>
        <w:rPr>
          <w:rFonts w:ascii="ArialMT" w:cs="ArialMT"/>
          <w:sz w:val="24"/>
          <w:szCs w:val="24"/>
        </w:rPr>
        <w:t>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Section 3 </w:t>
      </w:r>
      <w:r>
        <w:rPr>
          <w:rFonts w:ascii="ArialMT" w:cs="ArialMT"/>
          <w:sz w:val="24"/>
          <w:szCs w:val="24"/>
        </w:rPr>
        <w:t>Since this is a federal law, all official police departments in the United States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will</w:t>
      </w:r>
      <w:proofErr w:type="gramEnd"/>
      <w:r>
        <w:rPr>
          <w:rFonts w:ascii="ArialMT" w:cs="ArialMT"/>
          <w:sz w:val="24"/>
          <w:szCs w:val="24"/>
        </w:rPr>
        <w:t xml:space="preserve"> enforce this legislation. If they see someone on their phone while driving the person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will</w:t>
      </w:r>
      <w:proofErr w:type="gramEnd"/>
      <w:r>
        <w:rPr>
          <w:rFonts w:ascii="ArialMT" w:cs="ArialMT"/>
          <w:sz w:val="24"/>
          <w:szCs w:val="24"/>
        </w:rPr>
        <w:t xml:space="preserve"> be pulled over and will receive the punishment based on how many times they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drove</w:t>
      </w:r>
      <w:proofErr w:type="gramEnd"/>
      <w:r>
        <w:rPr>
          <w:rFonts w:ascii="ArialMT" w:cs="ArialMT"/>
          <w:sz w:val="24"/>
          <w:szCs w:val="24"/>
        </w:rPr>
        <w:t xml:space="preserve"> under the influence of electronics.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Section 4 </w:t>
      </w:r>
      <w:r>
        <w:rPr>
          <w:rFonts w:ascii="ArialMT" w:cs="ArialMT"/>
          <w:sz w:val="24"/>
          <w:szCs w:val="24"/>
        </w:rPr>
        <w:t>This law will go into effect immediately after its passing.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Section 5 </w:t>
      </w:r>
      <w:r>
        <w:rPr>
          <w:rFonts w:ascii="ArialMT" w:cs="ArialMT"/>
          <w:sz w:val="24"/>
          <w:szCs w:val="24"/>
        </w:rPr>
        <w:t>Any laws in conflict with this legislation are hereby declared null and void.</w:t>
      </w: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  <w:r>
        <w:rPr>
          <w:rFonts w:ascii="Arial-ItalicMT" w:cs="Arial-ItalicMT"/>
          <w:i/>
          <w:iCs/>
          <w:sz w:val="24"/>
          <w:szCs w:val="24"/>
          <w:lang w:bidi="he-IL"/>
        </w:rPr>
        <w:t>Introduced for congressional debate by Larry A. Ryle high school</w:t>
      </w: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suppressLineNumbers/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3705C6" w:rsidRDefault="003705C6">
      <w:pPr>
        <w:rPr>
          <w:rFonts w:ascii="Arial-ItalicMT" w:cs="Arial-ItalicMT"/>
          <w:i/>
          <w:iCs/>
          <w:sz w:val="24"/>
          <w:szCs w:val="24"/>
          <w:lang w:bidi="he-IL"/>
        </w:rPr>
      </w:pP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lastRenderedPageBreak/>
        <w:t xml:space="preserve">A Bill to Make </w:t>
      </w:r>
      <w:proofErr w:type="spellStart"/>
      <w:r>
        <w:rPr>
          <w:rFonts w:ascii="Calibri-Bold" w:hAnsi="Calibri-Bold" w:cs="Calibri-Bold"/>
          <w:b/>
          <w:bCs/>
          <w:sz w:val="36"/>
          <w:szCs w:val="36"/>
        </w:rPr>
        <w:t>Narcan</w:t>
      </w:r>
      <w:proofErr w:type="spellEnd"/>
      <w:r>
        <w:rPr>
          <w:rFonts w:ascii="Calibri-Bold" w:hAnsi="Calibri-Bold" w:cs="Calibri-Bold"/>
          <w:b/>
          <w:bCs/>
          <w:sz w:val="36"/>
          <w:szCs w:val="36"/>
        </w:rPr>
        <w:t xml:space="preserve"> more available to Law Enforcement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IT ENACTED BY THE CONGRESS HERE ASSEMBLED THAT: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Federal Funds be distributed to every local police department of every state for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purchasing of the lifesaving drug </w:t>
      </w:r>
      <w:proofErr w:type="spellStart"/>
      <w:r>
        <w:rPr>
          <w:rFonts w:ascii="Calibri" w:hAnsi="Calibri" w:cs="Calibri"/>
          <w:sz w:val="24"/>
          <w:szCs w:val="24"/>
        </w:rPr>
        <w:t>Narcan</w:t>
      </w:r>
      <w:proofErr w:type="spellEnd"/>
      <w:r>
        <w:rPr>
          <w:rFonts w:ascii="Calibri" w:hAnsi="Calibri" w:cs="Calibri"/>
          <w:sz w:val="24"/>
          <w:szCs w:val="24"/>
        </w:rPr>
        <w:t>. The amount of funds distributed to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these</w:t>
      </w:r>
      <w:proofErr w:type="gramEnd"/>
      <w:r>
        <w:rPr>
          <w:rFonts w:ascii="Calibri" w:hAnsi="Calibri" w:cs="Calibri"/>
          <w:sz w:val="24"/>
          <w:szCs w:val="24"/>
        </w:rPr>
        <w:t xml:space="preserve"> police departments will be decided based on the needs of each city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depending</w:t>
      </w:r>
      <w:proofErr w:type="gramEnd"/>
      <w:r>
        <w:rPr>
          <w:rFonts w:ascii="Calibri" w:hAnsi="Calibri" w:cs="Calibri"/>
          <w:sz w:val="24"/>
          <w:szCs w:val="24"/>
        </w:rPr>
        <w:t xml:space="preserve"> on their amount of drug users and annual overdoses.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2 </w:t>
      </w:r>
      <w:r>
        <w:rPr>
          <w:rFonts w:ascii="Calibri" w:hAnsi="Calibri" w:cs="Calibri"/>
          <w:sz w:val="24"/>
          <w:szCs w:val="24"/>
        </w:rPr>
        <w:t>.</w:t>
      </w:r>
      <w:proofErr w:type="gramEnd"/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proofErr w:type="spellStart"/>
      <w:r>
        <w:rPr>
          <w:rFonts w:ascii="Calibri" w:hAnsi="Calibri" w:cs="Calibri"/>
          <w:sz w:val="24"/>
          <w:szCs w:val="24"/>
        </w:rPr>
        <w:t>Narcan</w:t>
      </w:r>
      <w:proofErr w:type="spellEnd"/>
      <w:r>
        <w:rPr>
          <w:rFonts w:ascii="Calibri" w:hAnsi="Calibri" w:cs="Calibri"/>
          <w:sz w:val="24"/>
          <w:szCs w:val="24"/>
        </w:rPr>
        <w:t xml:space="preserve"> should be defined as a prescription medicine that blocks the effects of opioids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reverses an overdose.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Opioids should be defined as drugs that upon overdose, causes breathing to slow down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stop, making it difficult to wake from this state. This includes heroin and prescription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pain</w:t>
      </w:r>
      <w:proofErr w:type="gramEnd"/>
      <w:r>
        <w:rPr>
          <w:rFonts w:ascii="Calibri" w:hAnsi="Calibri" w:cs="Calibri"/>
          <w:sz w:val="24"/>
          <w:szCs w:val="24"/>
        </w:rPr>
        <w:t xml:space="preserve"> pills like morphine, codeine, oxycodone, methadone, Vicodin, etc.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SECTION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3 .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Department of Justice, Office of Justice Programs will oversee the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enforcement</w:t>
      </w:r>
      <w:proofErr w:type="gramEnd"/>
      <w:r>
        <w:rPr>
          <w:rFonts w:ascii="Calibri" w:hAnsi="Calibri" w:cs="Calibri"/>
          <w:sz w:val="24"/>
          <w:szCs w:val="24"/>
        </w:rPr>
        <w:t xml:space="preserve"> of this bill along with the determination of the certain needs of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each</w:t>
      </w:r>
      <w:proofErr w:type="gramEnd"/>
      <w:r>
        <w:rPr>
          <w:rFonts w:ascii="Calibri" w:hAnsi="Calibri" w:cs="Calibri"/>
          <w:sz w:val="24"/>
          <w:szCs w:val="24"/>
        </w:rPr>
        <w:t xml:space="preserve"> community in regards to addiction and overdose rates.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SECTION 4.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bill will take effect on March 10th, 2018</w:t>
      </w:r>
    </w:p>
    <w:p w:rsidR="00C027A5" w:rsidRDefault="00C027A5" w:rsidP="00C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SECTION 5.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 laws in conflict with this legislation are hereby declared null and void.</w:t>
      </w:r>
    </w:p>
    <w:p w:rsidR="00C027A5" w:rsidRDefault="00C027A5" w:rsidP="00C027A5">
      <w:pPr>
        <w:rPr>
          <w:rFonts w:ascii="Calibri-Italic" w:hAnsi="Calibri-Italic" w:cs="Calibri-Italic"/>
          <w:i/>
          <w:iCs/>
        </w:rPr>
      </w:pPr>
      <w:proofErr w:type="gramStart"/>
      <w:r>
        <w:rPr>
          <w:rFonts w:ascii="Calibri-Italic" w:hAnsi="Calibri-Italic" w:cs="Calibri-Italic"/>
          <w:i/>
          <w:iCs/>
        </w:rPr>
        <w:t>Introduced for Congressional Debate by Ryle High School.</w:t>
      </w:r>
      <w:proofErr w:type="gramEnd"/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>
      <w:pPr>
        <w:rPr>
          <w:rFonts w:ascii="Calibri-Italic" w:hAnsi="Calibri-Italic" w:cs="Calibri-Italic"/>
          <w:i/>
          <w:iCs/>
        </w:rPr>
      </w:pPr>
    </w:p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Default="00033FBB" w:rsidP="00C027A5"/>
    <w:p w:rsidR="00033FBB" w:rsidRPr="00033FBB" w:rsidRDefault="00033FBB" w:rsidP="00033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b/>
          <w:sz w:val="24"/>
          <w:szCs w:val="24"/>
        </w:rPr>
        <w:lastRenderedPageBreak/>
        <w:t>A Bill to Tax the NCAA</w:t>
      </w:r>
      <w:r w:rsidRPr="00033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​ The National Collegiate Athletic Association (NCAA) is hereby stripped of its Non-Profit Status. 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​ “Non-Profit” is defined as a 501 C3; an entity that receives federal funding subsidies and is excluded from federal taxing. 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033FBB">
        <w:rPr>
          <w:rFonts w:ascii="Times New Roman" w:hAnsi="Times New Roman" w:cs="Times New Roman"/>
          <w:sz w:val="24"/>
          <w:szCs w:val="24"/>
        </w:rPr>
        <w:t>3​.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 The Internal Revenue Service will be in charge of implementation of this legislation. 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4.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 ​This bill shall be implemented April 16 2018. </w:t>
      </w: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>​ All laws in conflict with this legislation are hereby declared null and void</w:t>
      </w: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</w:p>
    <w:p w:rsidR="00033FBB" w:rsidRPr="00033FBB" w:rsidRDefault="00033FBB" w:rsidP="0003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BB">
        <w:rPr>
          <w:rFonts w:ascii="Times New Roman" w:hAnsi="Times New Roman" w:cs="Times New Roman"/>
          <w:b/>
          <w:sz w:val="24"/>
          <w:szCs w:val="24"/>
        </w:rPr>
        <w:lastRenderedPageBreak/>
        <w:t>A Bill to House America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 ​Section 8 of the Housing Act of 1937 is amended to redefine “extremely low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FBB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>” as “incomes not exceeding 45% of the local median or poverty line”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>​ This legislation shall have no financial impact on the Veterans Affairs Supportive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FBB">
        <w:rPr>
          <w:rFonts w:ascii="Times New Roman" w:hAnsi="Times New Roman" w:cs="Times New Roman"/>
          <w:sz w:val="24"/>
          <w:szCs w:val="24"/>
        </w:rPr>
        <w:t>Housing (VASH).</w:t>
      </w:r>
      <w:proofErr w:type="gramEnd"/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>​ The Department of Housing and Urban Development shall oversee the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FBB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 of this legislation.</w:t>
      </w:r>
    </w:p>
    <w:p w:rsidR="00033FBB" w:rsidRP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r w:rsidRPr="00033FBB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033FBB">
        <w:rPr>
          <w:rFonts w:ascii="Times New Roman" w:hAnsi="Times New Roman" w:cs="Times New Roman"/>
          <w:sz w:val="24"/>
          <w:szCs w:val="24"/>
        </w:rPr>
        <w:t>4​.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 xml:space="preserve"> This legislation shall be implemented upon passage.</w:t>
      </w:r>
    </w:p>
    <w:p w:rsidR="00033FBB" w:rsidRDefault="00033FBB" w:rsidP="00033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3FBB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033FBB">
        <w:rPr>
          <w:rFonts w:ascii="Times New Roman" w:hAnsi="Times New Roman" w:cs="Times New Roman"/>
          <w:sz w:val="24"/>
          <w:szCs w:val="24"/>
        </w:rPr>
        <w:t>​ All laws in conflict with this legislation are hereby declared null and void.</w:t>
      </w:r>
    </w:p>
    <w:p w:rsidR="009918DA" w:rsidRDefault="009918DA" w:rsidP="00033FBB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P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A">
        <w:rPr>
          <w:rFonts w:ascii="Times New Roman" w:hAnsi="Times New Roman" w:cs="Times New Roman"/>
          <w:b/>
          <w:sz w:val="24"/>
          <w:szCs w:val="24"/>
        </w:rPr>
        <w:lastRenderedPageBreak/>
        <w:t>A Bill to Halt Communications with North Korea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 United States shall place economic sanctions on: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A. ​ Any bank or company involved in purchases of North Korean minerals, coal, textiles,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other goods that earn Pyongyang hard currency.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B.​ Any financial institution that provides services to North Korean banks, shipping lines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call at North Korean ports and insurers that underwrite cargoes to and from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North Korea.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​These sanctions shall be lifted when the respective entities eliminate interaction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the businesses and government of North Korea.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 Department of Treasury and the Department of State shall oversee the passage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implementation of this legislation.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4​.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This legislation shall be implemented upon passage.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​All laws in conflict with this legislation are hereby declared null and void.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P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Bill to Identify CTE </w:t>
      </w:r>
      <w:proofErr w:type="gramStart"/>
      <w:r w:rsidRPr="009918DA">
        <w:rPr>
          <w:rFonts w:ascii="Times New Roman" w:hAnsi="Times New Roman" w:cs="Times New Roman"/>
          <w:b/>
          <w:sz w:val="24"/>
          <w:szCs w:val="24"/>
        </w:rPr>
        <w:t>Before</w:t>
      </w:r>
      <w:proofErr w:type="gramEnd"/>
      <w:r w:rsidRPr="009918DA">
        <w:rPr>
          <w:rFonts w:ascii="Times New Roman" w:hAnsi="Times New Roman" w:cs="Times New Roman"/>
          <w:b/>
          <w:sz w:val="24"/>
          <w:szCs w:val="24"/>
        </w:rPr>
        <w:t xml:space="preserve"> It’s Too Late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A.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​ $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50 million shall be given to the research, improvement, and creation of a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Chronic Traumatic Encephalopathy (CTE)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B. ​This money shall be taken from the United States Military Budget (FY 2019).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At the time of testing and development, professional athletes of the 4 major sports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leagues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shall pay no fee to complete the test.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The Department of Health and Human Services and the Department of Defense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oversee the implementation of this legislation.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4.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This legislation shall be passed on July 1 2018.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All laws in conflict with this legislation are hereby declared null and void.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P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A">
        <w:rPr>
          <w:rFonts w:ascii="Times New Roman" w:hAnsi="Times New Roman" w:cs="Times New Roman"/>
          <w:b/>
          <w:sz w:val="24"/>
          <w:szCs w:val="24"/>
        </w:rPr>
        <w:lastRenderedPageBreak/>
        <w:t>A Bill to Take Net Neutrality Back Three Years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​This legislation will function as a Joint Resolution of Disapproval to overrule the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FCC’s decision concerning net neutrality.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 2015 regulations that prohibited broadband providers from blocking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websites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or charging for higher quality service of certain content will remain in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​The Federal Communications Commission shall oversee the passage of this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legislation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4.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​This bill shall be implemented immediately upon passage [within the appropriate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60 day time frame]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All laws in conflict with this legislation are hereby declared null and void,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P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A">
        <w:rPr>
          <w:rFonts w:ascii="Times New Roman" w:hAnsi="Times New Roman" w:cs="Times New Roman"/>
          <w:b/>
          <w:sz w:val="24"/>
          <w:szCs w:val="24"/>
        </w:rPr>
        <w:lastRenderedPageBreak/>
        <w:t>A Bill to Fund CHIP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The Children’s Health Insurance Program (CHIP) shall be renewed and funded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 </w:t>
      </w:r>
      <w:proofErr w:type="spellStart"/>
      <w:r w:rsidRPr="009918DA">
        <w:rPr>
          <w:rFonts w:ascii="Times New Roman" w:hAnsi="Times New Roman" w:cs="Times New Roman"/>
          <w:sz w:val="24"/>
          <w:szCs w:val="24"/>
        </w:rPr>
        <w:t>renewment</w:t>
      </w:r>
      <w:proofErr w:type="spellEnd"/>
      <w:r w:rsidRPr="009918DA">
        <w:rPr>
          <w:rFonts w:ascii="Times New Roman" w:hAnsi="Times New Roman" w:cs="Times New Roman"/>
          <w:sz w:val="24"/>
          <w:szCs w:val="24"/>
        </w:rPr>
        <w:t xml:space="preserve"> of CHIP shall be funded by: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A. Cutting 6.3 billion dollars from the Prevention and Public Health Trust Fund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5 years].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>B. Increasing the amount Medicare beneficiaries pay on premiums by 35% [over 5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].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The Department of Health and Human Services shall oversee the passage of this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legislation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4.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​This legislation will take effect upon passage.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All laws in conflict with this legislation are hereby declared null and void.</w:t>
      </w:r>
    </w:p>
    <w:p w:rsid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A" w:rsidRPr="009918DA" w:rsidRDefault="009918DA" w:rsidP="0099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8DA">
        <w:rPr>
          <w:rFonts w:ascii="Times New Roman" w:hAnsi="Times New Roman" w:cs="Times New Roman"/>
          <w:b/>
          <w:sz w:val="24"/>
          <w:szCs w:val="24"/>
        </w:rPr>
        <w:lastRenderedPageBreak/>
        <w:t>A Bill to Abolish the Definition of Amateurism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​A.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National Collegiate Athletic Association shall eliminate its definition of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amateurism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’ in order to comport to Section 1 of the Sherman Act.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B. Failure to do so will the result in the NCAA being stripped of its non-profit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r w:rsidRPr="0099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8DA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“Amateurism” is someone who has not profited above his/her actual and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expenses or gained a competitive advantage in his/her sport.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​The Department of Education and The Federal Trade Commission shall oversee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implementation of this legislation.</w:t>
      </w:r>
    </w:p>
    <w:p w:rsidR="009918DA" w:rsidRPr="009918DA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4.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>​ This legislation will be implemented July 1 2018</w:t>
      </w:r>
    </w:p>
    <w:p w:rsidR="009918DA" w:rsidRPr="00033FBB" w:rsidRDefault="009918DA" w:rsidP="009918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8DA">
        <w:rPr>
          <w:rFonts w:ascii="Times New Roman" w:hAnsi="Times New Roman" w:cs="Times New Roman"/>
          <w:sz w:val="24"/>
          <w:szCs w:val="24"/>
        </w:rPr>
        <w:t>SECTION 5.</w:t>
      </w:r>
      <w:proofErr w:type="gramEnd"/>
      <w:r w:rsidRPr="009918DA">
        <w:rPr>
          <w:rFonts w:ascii="Times New Roman" w:hAnsi="Times New Roman" w:cs="Times New Roman"/>
          <w:sz w:val="24"/>
          <w:szCs w:val="24"/>
        </w:rPr>
        <w:t xml:space="preserve"> ​All laws in conflict with this legislation are hereby declared null and void.</w:t>
      </w:r>
    </w:p>
    <w:sectPr w:rsidR="009918DA" w:rsidRPr="0003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68"/>
    <w:rsid w:val="00033FBB"/>
    <w:rsid w:val="0032784F"/>
    <w:rsid w:val="003705C6"/>
    <w:rsid w:val="00950E68"/>
    <w:rsid w:val="009918DA"/>
    <w:rsid w:val="00BE0168"/>
    <w:rsid w:val="00C027A5"/>
    <w:rsid w:val="00E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0E68"/>
  </w:style>
  <w:style w:type="character" w:styleId="LineNumber">
    <w:name w:val="line number"/>
    <w:basedOn w:val="DefaultParagraphFont"/>
    <w:uiPriority w:val="99"/>
    <w:semiHidden/>
    <w:unhideWhenUsed/>
    <w:rsid w:val="003705C6"/>
  </w:style>
  <w:style w:type="paragraph" w:customStyle="1" w:styleId="Pa27">
    <w:name w:val="Pa27"/>
    <w:basedOn w:val="Normal"/>
    <w:next w:val="Normal"/>
    <w:uiPriority w:val="99"/>
    <w:rsid w:val="00C027A5"/>
    <w:pPr>
      <w:autoSpaceDE w:val="0"/>
      <w:autoSpaceDN w:val="0"/>
      <w:adjustRightInd w:val="0"/>
      <w:spacing w:after="0" w:line="221" w:lineRule="atLeast"/>
    </w:pPr>
    <w:rPr>
      <w:rFonts w:ascii="ITC Stone Serif Std Medium" w:hAnsi="ITC Stone Serif Std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0E68"/>
  </w:style>
  <w:style w:type="character" w:styleId="LineNumber">
    <w:name w:val="line number"/>
    <w:basedOn w:val="DefaultParagraphFont"/>
    <w:uiPriority w:val="99"/>
    <w:semiHidden/>
    <w:unhideWhenUsed/>
    <w:rsid w:val="003705C6"/>
  </w:style>
  <w:style w:type="paragraph" w:customStyle="1" w:styleId="Pa27">
    <w:name w:val="Pa27"/>
    <w:basedOn w:val="Normal"/>
    <w:next w:val="Normal"/>
    <w:uiPriority w:val="99"/>
    <w:rsid w:val="00C027A5"/>
    <w:pPr>
      <w:autoSpaceDE w:val="0"/>
      <w:autoSpaceDN w:val="0"/>
      <w:adjustRightInd w:val="0"/>
      <w:spacing w:after="0" w:line="221" w:lineRule="atLeast"/>
    </w:pPr>
    <w:rPr>
      <w:rFonts w:ascii="ITC Stone Serif Std Medium" w:hAnsi="ITC Stone Serif Std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Janet - BGHS - Teacher</dc:creator>
  <cp:lastModifiedBy>Angela Cunningham</cp:lastModifiedBy>
  <cp:revision>2</cp:revision>
  <dcterms:created xsi:type="dcterms:W3CDTF">2018-02-14T21:20:00Z</dcterms:created>
  <dcterms:modified xsi:type="dcterms:W3CDTF">2018-02-14T21:20:00Z</dcterms:modified>
</cp:coreProperties>
</file>