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0F" w:rsidRDefault="00530D77">
      <w:pPr>
        <w:shd w:val="clear" w:color="auto" w:fill="FEFEFE"/>
        <w:spacing w:before="120" w:after="120" w:line="331" w:lineRule="auto"/>
        <w:ind w:righ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Dear Coaches and Students,</w:t>
      </w:r>
    </w:p>
    <w:p w:rsidR="0018300F" w:rsidRDefault="00530D77">
      <w:pPr>
        <w:shd w:val="clear" w:color="auto" w:fill="FEFEFE"/>
        <w:spacing w:before="120" w:after="120" w:line="331" w:lineRule="auto"/>
        <w:ind w:left="60" w:right="120" w:firstLine="6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NMHS Speech and Debate invites you to participate in the North Medford Invitational on Saturday, January 13th at North Medford High School.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Registration</w:t>
      </w:r>
      <w:bookmarkStart w:id="0" w:name="_GoBack"/>
      <w:bookmarkEnd w:id="0"/>
    </w:p>
    <w:p w:rsidR="0018300F" w:rsidRDefault="00530D77">
      <w:pPr>
        <w:numPr>
          <w:ilvl w:val="0"/>
          <w:numId w:val="1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 registration will be online at</w:t>
      </w:r>
      <w:hyperlink r:id="rId7">
        <w:r>
          <w:rPr>
            <w:rFonts w:ascii="Cambria" w:eastAsia="Cambria" w:hAnsi="Cambria" w:cs="Cambria"/>
          </w:rPr>
          <w:t xml:space="preserve"> </w:t>
        </w:r>
      </w:hyperlink>
      <w:r>
        <w:fldChar w:fldCharType="begin"/>
      </w:r>
      <w:r>
        <w:instrText xml:space="preserve"> HYPERLINK "http://nmhstournament.tabroom.com/" </w:instrText>
      </w:r>
      <w:r>
        <w:fldChar w:fldCharType="separate"/>
      </w:r>
      <w:r>
        <w:rPr>
          <w:rFonts w:ascii="Cambria" w:eastAsia="Cambria" w:hAnsi="Cambria" w:cs="Cambria"/>
          <w:u w:val="single"/>
        </w:rPr>
        <w:t>http://nmhstournament.tabroom.com</w:t>
      </w:r>
    </w:p>
    <w:p w:rsidR="0018300F" w:rsidRDefault="00530D77">
      <w:pPr>
        <w:numPr>
          <w:ilvl w:val="0"/>
          <w:numId w:val="1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fldChar w:fldCharType="end"/>
      </w:r>
      <w:r>
        <w:rPr>
          <w:rFonts w:ascii="Cambria" w:eastAsia="Cambria" w:hAnsi="Cambria" w:cs="Cambria"/>
        </w:rPr>
        <w:t>Registration will open on Sunday, December 10th at 5 pm.</w:t>
      </w:r>
    </w:p>
    <w:p w:rsidR="0018300F" w:rsidRDefault="00530D77">
      <w:pPr>
        <w:numPr>
          <w:ilvl w:val="0"/>
          <w:numId w:val="1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Deadline for </w:t>
      </w:r>
      <w:proofErr w:type="gramStart"/>
      <w:r>
        <w:rPr>
          <w:rFonts w:ascii="Cambria" w:eastAsia="Cambria" w:hAnsi="Cambria" w:cs="Cambria"/>
        </w:rPr>
        <w:t>adds</w:t>
      </w:r>
      <w:proofErr w:type="gramEnd"/>
      <w:r>
        <w:rPr>
          <w:rFonts w:ascii="Cambria" w:eastAsia="Cambria" w:hAnsi="Cambria" w:cs="Cambria"/>
        </w:rPr>
        <w:t xml:space="preserve"> is Wednesday, January 10th at 11:55 pm.</w:t>
      </w:r>
    </w:p>
    <w:p w:rsidR="0018300F" w:rsidRDefault="00530D77">
      <w:pPr>
        <w:numPr>
          <w:ilvl w:val="0"/>
          <w:numId w:val="1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</w:t>
      </w:r>
      <w:r>
        <w:rPr>
          <w:rFonts w:ascii="Cambria" w:eastAsia="Cambria" w:hAnsi="Cambria" w:cs="Cambria"/>
        </w:rPr>
        <w:t>dline for drops (without fees) is Friday, January 12th at 8:00 pm.</w:t>
      </w:r>
    </w:p>
    <w:p w:rsidR="0018300F" w:rsidRDefault="00530D77">
      <w:pPr>
        <w:numPr>
          <w:ilvl w:val="0"/>
          <w:numId w:val="1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After the final deadline, please notify staff at the registration table of any further drops or email </w:t>
      </w:r>
      <w:r>
        <w:rPr>
          <w:rFonts w:ascii="Cambria" w:eastAsia="Cambria" w:hAnsi="Cambria" w:cs="Cambria"/>
          <w:color w:val="1155CC"/>
        </w:rPr>
        <w:t>nichole.barber@medford.k12.or.us</w:t>
      </w:r>
      <w:r>
        <w:rPr>
          <w:rFonts w:ascii="Cambria" w:eastAsia="Cambria" w:hAnsi="Cambria" w:cs="Cambria"/>
        </w:rPr>
        <w:t>, with your team, the name of the student, and the even</w:t>
      </w:r>
      <w:r>
        <w:rPr>
          <w:rFonts w:ascii="Cambria" w:eastAsia="Cambria" w:hAnsi="Cambria" w:cs="Cambria"/>
        </w:rPr>
        <w:t>t as soon as possible. This will help us to run the tournament more efficiently.  Your team, however, will still be charged registration fees for any drops after Friday, January 12th at 8:00 pm.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Events</w:t>
      </w:r>
    </w:p>
    <w:p w:rsidR="0018300F" w:rsidRDefault="00530D77">
      <w:pPr>
        <w:numPr>
          <w:ilvl w:val="0"/>
          <w:numId w:val="2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 events are senior division events (open)</w:t>
      </w:r>
    </w:p>
    <w:p w:rsidR="0018300F" w:rsidRDefault="00530D77">
      <w:pPr>
        <w:numPr>
          <w:ilvl w:val="0"/>
          <w:numId w:val="2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IE’s in</w:t>
      </w:r>
      <w:r>
        <w:rPr>
          <w:rFonts w:ascii="Cambria" w:eastAsia="Cambria" w:hAnsi="Cambria" w:cs="Cambria"/>
        </w:rPr>
        <w:t xml:space="preserve">clude: Humorous, Dramatic, Duo, Poetry, Prose, Impromptu, </w:t>
      </w:r>
      <w:proofErr w:type="spellStart"/>
      <w:r>
        <w:rPr>
          <w:rFonts w:ascii="Cambria" w:eastAsia="Cambria" w:hAnsi="Cambria" w:cs="Cambria"/>
        </w:rPr>
        <w:t>Extemp</w:t>
      </w:r>
      <w:proofErr w:type="spellEnd"/>
      <w:r>
        <w:rPr>
          <w:rFonts w:ascii="Cambria" w:eastAsia="Cambria" w:hAnsi="Cambria" w:cs="Cambria"/>
        </w:rPr>
        <w:t>, Expos, Oratory, ADS, POI, and Radio.</w:t>
      </w:r>
    </w:p>
    <w:p w:rsidR="0018300F" w:rsidRDefault="00530D77">
      <w:pPr>
        <w:numPr>
          <w:ilvl w:val="0"/>
          <w:numId w:val="2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Debate includes: Big Questions, Lincoln-Douglas, Public Forum, and </w:t>
      </w:r>
      <w:proofErr w:type="spellStart"/>
      <w:r>
        <w:rPr>
          <w:rFonts w:ascii="Cambria" w:eastAsia="Cambria" w:hAnsi="Cambria" w:cs="Cambria"/>
        </w:rPr>
        <w:t>Parli</w:t>
      </w:r>
      <w:proofErr w:type="spellEnd"/>
    </w:p>
    <w:p w:rsidR="0018300F" w:rsidRDefault="0018300F">
      <w:pPr>
        <w:shd w:val="clear" w:color="auto" w:fill="FEFEFE"/>
        <w:spacing w:line="288" w:lineRule="auto"/>
        <w:rPr>
          <w:rFonts w:ascii="Cambria" w:eastAsia="Cambria" w:hAnsi="Cambria" w:cs="Cambria"/>
        </w:rPr>
      </w:pPr>
    </w:p>
    <w:p w:rsidR="0018300F" w:rsidRDefault="00530D77">
      <w:pPr>
        <w:numPr>
          <w:ilvl w:val="0"/>
          <w:numId w:val="2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 will use the January/February topic for Lincoln Douglas: </w:t>
      </w:r>
      <w:r>
        <w:rPr>
          <w:rFonts w:ascii="Cambria" w:eastAsia="Cambria" w:hAnsi="Cambria" w:cs="Cambria"/>
          <w:b/>
          <w:highlight w:val="white"/>
        </w:rPr>
        <w:t>Resolved: Plea bargaining ought to be abolished in the United States criminal justice system.</w:t>
      </w:r>
    </w:p>
    <w:p w:rsidR="0018300F" w:rsidRDefault="0018300F">
      <w:pPr>
        <w:shd w:val="clear" w:color="auto" w:fill="FEFEFE"/>
        <w:spacing w:line="288" w:lineRule="auto"/>
        <w:rPr>
          <w:rFonts w:ascii="Cambria" w:eastAsia="Cambria" w:hAnsi="Cambria" w:cs="Cambria"/>
          <w:b/>
          <w:highlight w:val="white"/>
        </w:rPr>
      </w:pPr>
    </w:p>
    <w:p w:rsidR="0018300F" w:rsidRDefault="00530D77">
      <w:pPr>
        <w:numPr>
          <w:ilvl w:val="0"/>
          <w:numId w:val="2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highlight w:val="white"/>
        </w:rPr>
        <w:t>We will use the January topic for Public Forum:</w:t>
      </w:r>
      <w:r>
        <w:rPr>
          <w:rFonts w:ascii="Cambria" w:eastAsia="Cambria" w:hAnsi="Cambria" w:cs="Cambria"/>
          <w:b/>
          <w:highlight w:val="white"/>
        </w:rPr>
        <w:t xml:space="preserve"> Resolved: Spain should grant Catalonia its independence.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Fees</w:t>
      </w:r>
    </w:p>
    <w:p w:rsidR="0018300F" w:rsidRDefault="00530D77">
      <w:pPr>
        <w:numPr>
          <w:ilvl w:val="0"/>
          <w:numId w:val="3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School Participation Fee - $25</w:t>
      </w:r>
    </w:p>
    <w:p w:rsidR="0018300F" w:rsidRDefault="00530D77">
      <w:pPr>
        <w:numPr>
          <w:ilvl w:val="0"/>
          <w:numId w:val="3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Single-Entry IE’s - $8 per event</w:t>
      </w:r>
    </w:p>
    <w:p w:rsidR="0018300F" w:rsidRDefault="00530D77">
      <w:pPr>
        <w:numPr>
          <w:ilvl w:val="0"/>
          <w:numId w:val="3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Partner IE (DUO) - $10 per event</w:t>
      </w:r>
    </w:p>
    <w:p w:rsidR="0018300F" w:rsidRDefault="00530D77">
      <w:pPr>
        <w:numPr>
          <w:ilvl w:val="0"/>
          <w:numId w:val="3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Single Entry Debate  &amp; Big Questions - $10</w:t>
      </w:r>
    </w:p>
    <w:p w:rsidR="0018300F" w:rsidRDefault="00530D77">
      <w:pPr>
        <w:numPr>
          <w:ilvl w:val="0"/>
          <w:numId w:val="3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Partner Debates - $15</w:t>
      </w:r>
    </w:p>
    <w:p w:rsidR="0018300F" w:rsidRDefault="00530D77">
      <w:pPr>
        <w:numPr>
          <w:ilvl w:val="0"/>
          <w:numId w:val="3"/>
        </w:numPr>
        <w:shd w:val="clear" w:color="auto" w:fill="FEFEFE"/>
        <w:spacing w:line="288" w:lineRule="auto"/>
        <w:ind w:left="48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Uncovered Judging Fees - $10 for every I.E. entry (1 judge covers 5 entries), and $20 for every debate entry (1 judge covers </w:t>
      </w:r>
      <w:r>
        <w:rPr>
          <w:rFonts w:ascii="Cambria" w:eastAsia="Cambria" w:hAnsi="Cambria" w:cs="Cambria"/>
        </w:rPr>
        <w:t>2 entries)</w:t>
      </w:r>
    </w:p>
    <w:p w:rsidR="0018300F" w:rsidRDefault="0018300F">
      <w:pPr>
        <w:shd w:val="clear" w:color="auto" w:fill="FEFEFE"/>
        <w:spacing w:line="288" w:lineRule="auto"/>
        <w:ind w:left="60" w:right="120"/>
        <w:rPr>
          <w:rFonts w:ascii="Verdana" w:eastAsia="Verdana" w:hAnsi="Verdana" w:cs="Verdana"/>
          <w:sz w:val="21"/>
          <w:szCs w:val="21"/>
        </w:rPr>
      </w:pPr>
    </w:p>
    <w:p w:rsidR="0018300F" w:rsidRDefault="0018300F">
      <w:pPr>
        <w:shd w:val="clear" w:color="auto" w:fill="FEFEFE"/>
        <w:spacing w:line="288" w:lineRule="auto"/>
        <w:ind w:left="60" w:right="120"/>
        <w:rPr>
          <w:rFonts w:ascii="Verdana" w:eastAsia="Verdana" w:hAnsi="Verdana" w:cs="Verdana"/>
          <w:sz w:val="21"/>
          <w:szCs w:val="21"/>
        </w:rPr>
      </w:pPr>
    </w:p>
    <w:p w:rsidR="0018300F" w:rsidRDefault="0018300F">
      <w:pPr>
        <w:shd w:val="clear" w:color="auto" w:fill="FEFEFE"/>
        <w:spacing w:line="288" w:lineRule="auto"/>
        <w:ind w:left="60" w:right="120"/>
        <w:rPr>
          <w:rFonts w:ascii="Verdana" w:eastAsia="Verdana" w:hAnsi="Verdana" w:cs="Verdana"/>
          <w:sz w:val="21"/>
          <w:szCs w:val="21"/>
        </w:rPr>
      </w:pP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>Food Options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Lunch for students will be available to purchase outside the commons; we are planning on having a taco truck cater! Concessions (snacks, beverages) will be available to purchase in the commons.  Food, drinks and coffee will be </w:t>
      </w:r>
      <w:r>
        <w:rPr>
          <w:rFonts w:ascii="Cambria" w:eastAsia="Cambria" w:hAnsi="Cambria" w:cs="Cambria"/>
        </w:rPr>
        <w:t>provided for judges and coaches.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Judging</w:t>
      </w:r>
    </w:p>
    <w:p w:rsidR="0018300F" w:rsidRDefault="00530D77">
      <w:pPr>
        <w:shd w:val="clear" w:color="auto" w:fill="FEFEFE"/>
        <w:spacing w:line="331" w:lineRule="auto"/>
        <w:ind w:left="60" w:righ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Judges should bring smart devices if possible and check in to H-23. (Debate and IE ballots will be online. Judges wishing to enter comments on a computer can use a </w:t>
      </w:r>
      <w:proofErr w:type="spellStart"/>
      <w:r>
        <w:rPr>
          <w:rFonts w:ascii="Cambria" w:eastAsia="Cambria" w:hAnsi="Cambria" w:cs="Cambria"/>
        </w:rPr>
        <w:t>chromebook</w:t>
      </w:r>
      <w:proofErr w:type="spellEnd"/>
      <w:r>
        <w:rPr>
          <w:rFonts w:ascii="Cambria" w:eastAsia="Cambria" w:hAnsi="Cambria" w:cs="Cambria"/>
        </w:rPr>
        <w:t xml:space="preserve"> in H-23)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Patterns</w:t>
      </w:r>
    </w:p>
    <w:p w:rsidR="0018300F" w:rsidRDefault="00271F42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534035</wp:posOffset>
                </wp:positionV>
                <wp:extent cx="6881495" cy="2795270"/>
                <wp:effectExtent l="0" t="0" r="14605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1495" cy="2795270"/>
                          <a:chOff x="114300" y="1238250"/>
                          <a:chExt cx="6359775" cy="2571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14300" y="1238250"/>
                            <a:ext cx="6239100" cy="25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A 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   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                                                                  B</w:t>
                              </w:r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Lincoln-Douglas Debate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  <w:t>Impromptu</w:t>
                              </w:r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Public Forum Debate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  <w:t>Humorous Interpretation</w:t>
                              </w:r>
                            </w:p>
                            <w:p w:rsidR="0018300F" w:rsidRDefault="00271F42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Parliamentary Debate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 w:rsidR="00530D77"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Dramatic Interpretation</w:t>
                              </w:r>
                            </w:p>
                            <w:p w:rsidR="0018300F" w:rsidRDefault="00530D77">
                              <w:pPr>
                                <w:ind w:right="12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Prose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  <w:t>Duo Interpretation</w:t>
                              </w:r>
                            </w:p>
                            <w:p w:rsidR="0018300F" w:rsidRDefault="00530D77">
                              <w:pPr>
                                <w:ind w:right="12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Poetry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  <w:t>Radio</w:t>
                              </w:r>
                            </w:p>
                            <w:p w:rsidR="0018300F" w:rsidRDefault="00530D77">
                              <w:pPr>
                                <w:ind w:right="12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ADS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  <w:t>Extemporaneous</w:t>
                              </w:r>
                            </w:p>
                            <w:p w:rsidR="0018300F" w:rsidRDefault="00530D77">
                              <w:pPr>
                                <w:ind w:right="12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 POI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  <w:t>Expository </w:t>
                              </w:r>
                            </w:p>
                            <w:p w:rsidR="0018300F" w:rsidRDefault="00530D77" w:rsidP="00271F42">
                              <w:pPr>
                                <w:ind w:left="2880" w:right="120" w:firstLine="72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Oratory</w:t>
                              </w:r>
                            </w:p>
                            <w:p w:rsidR="0018300F" w:rsidRDefault="00530D77" w:rsidP="00271F42">
                              <w:pPr>
                                <w:ind w:left="2880" w:right="120" w:firstLine="72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Big Questions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987675" y="1273301"/>
                            <a:ext cx="2486400" cy="21240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>Schedule</w:t>
                              </w:r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7:30 - 8:15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  Registration</w:t>
                              </w:r>
                              <w:proofErr w:type="gramEnd"/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8:00 -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8:20  Judges’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Training</w:t>
                              </w:r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8:30 - 10:00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  1st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Pattern A</w:t>
                              </w:r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10:00 - 11:30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  1st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Pattern B</w:t>
                              </w:r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11:30 –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1:00  2nd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Pattern A</w:t>
                              </w:r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1:00 –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2:30  2nd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Pattern B</w:t>
                              </w:r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2:30 -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3:00  LUNCH</w:t>
                              </w:r>
                              <w:proofErr w:type="gramEnd"/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3:00 – 4:30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  Semis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Pattern A</w:t>
                              </w:r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4:30 – 6:00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  Semis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 Pattern B</w:t>
                              </w:r>
                            </w:p>
                            <w:p w:rsidR="0018300F" w:rsidRDefault="00530D77">
                              <w:pPr>
                                <w:ind w:left="60" w:right="120" w:firstLine="60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6:00-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>8:30  FINALS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 xml:space="preserve"> for Pattern A &amp; B </w:t>
                              </w:r>
                            </w:p>
                            <w:p w:rsidR="0018300F" w:rsidRDefault="0018300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left:0;text-align:left;margin-left:-14.25pt;margin-top:42.05pt;width:541.85pt;height:220.1pt;z-index:-251658240;mso-wrap-distance-left:0;mso-wrap-distance-right:0;mso-position-horizontal-relative:margin;mso-width-relative:margin" coordorigin="1143,12382" coordsize="63597,2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lCsgIAACcHAAAOAAAAZHJzL2Uyb0RvYy54bWy8Vdtu2zAMfR+wfxD0vjq+JHaMOgXWGwYM&#10;a4F2H6DY8gWwJU1SY+fvRyq2m96ArQWaB0eiaJo855A6PRu6luy4No0UGfVPFpRwkcuiEVVGf99f&#10;fUsoMZaJgrVS8IzuuaFnm69fTnuV8kDWsi24JhBEmLRXGa2tVannmbzmHTMnUnEBh6XUHbOw1ZVX&#10;aNZD9K71gsVi5fVSF0rLnBsD1ovDId24+GXJc3tTloZb0mYUcrPuqd1zi09vc8rSSjNVN/mYBntH&#10;Fh1rBHx0DnXBLCMPunkRqmtyLY0s7UkuO0+WZZNzVwNU4y+eVXOt5YNytVRpX6kZJoD2GU7vDpv/&#10;2t1q0hTAHSWCdUCR+yrxEZpeVSl4XGt1p271aKgOO6x2KHWH/1AHGRyo+xlUPliSg3GVJH60XlKS&#10;w1kQr5dBPMKe18ANvuf7UbgAdsDBD8IkWM4Ol1OQcLmO4ynIMvZX4A/5eFMOHqY6Z9YrUJN5BMx8&#10;DLC7minueDAIxwhYMAF2j6V+lwMJDpg5JwSM2AHMCK2DzqQGjK/g9lb9M4RBuPYRIAfhK9WzVGlj&#10;r7nsCC4yqkH4To9s99PYA1CTCyYg5FXTtmBnaSueGABRtACeU7q4ssN2GGvYymIPpfXQMxk1fx6Y&#10;5pS0PwRgvPajADiyxxt9vNkeb5jIawmtaCk5LM+ta0zMdiQQFfgJTEYvmIwmxoDu/2EyXCfxCnXq&#10;pByH4cJxz9KJyiBKVtFMpR/A+qmQP0Yl6aHHkqXrFOSnbBnAm3cKGtyIyknCyLYpkH7k3ehqe95q&#10;smM4IN1v7KsnbqidC2bqg587QjeWwoQShVvVnBWXoiB2r2CICJj2FLPpeAHy4HA54Mp5Wta0/+L5&#10;thTHgQXRUB+fq0g3aWAau+Ez3hw47o/3TsGP99vmLwAAAP//AwBQSwMEFAAGAAgAAAAhAO7kPzvh&#10;AAAACwEAAA8AAABkcnMvZG93bnJldi54bWxMj0FrwkAQhe+F/odlhN50k+iWEDMRkbYnKVQLpbc1&#10;OybB7G7Irkn8911P9Ti8j/e+yTeTbtlAvWusQYgXETAypVWNqRC+j+/zFJjz0ijZWkMIN3KwKZ6f&#10;cpkpO5ovGg6+YqHEuEwi1N53GeeurElLt7AdmZCdba+lD2dfcdXLMZTrlidR9Mq1bExYqGVHu5rK&#10;y+GqET5GOW6X8duwv5x3t9+j+PzZx4T4Mpu2a2CeJv8Pw10/qEMRnE72apRjLcI8SUVAEdJVDOwO&#10;REIkwE4IIlktgRc5f/yh+AMAAP//AwBQSwECLQAUAAYACAAAACEAtoM4kv4AAADhAQAAEwAAAAAA&#10;AAAAAAAAAAAAAAAAW0NvbnRlbnRfVHlwZXNdLnhtbFBLAQItABQABgAIAAAAIQA4/SH/1gAAAJQB&#10;AAALAAAAAAAAAAAAAAAAAC8BAABfcmVscy8ucmVsc1BLAQItABQABgAIAAAAIQCvk2lCsgIAACcH&#10;AAAOAAAAAAAAAAAAAAAAAC4CAABkcnMvZTJvRG9jLnhtbFBLAQItABQABgAIAAAAIQDu5D874QAA&#10;AAsBAAAPAAAAAAAAAAAAAAAAAAw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43;top:12382;width:62391;height:2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>A 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   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>                                                                  B</w:t>
                        </w:r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Lincoln-Douglas Debate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  <w:t>Impromptu</w:t>
                        </w:r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Public Forum Debate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  <w:t>Humorous Interpretation</w:t>
                        </w:r>
                      </w:p>
                      <w:p w:rsidR="0018300F" w:rsidRDefault="00271F42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Parliamentary Debate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 w:rsidR="00530D77">
                          <w:rPr>
                            <w:rFonts w:ascii="Cambria" w:eastAsia="Cambria" w:hAnsi="Cambria" w:cs="Cambria"/>
                            <w:sz w:val="22"/>
                          </w:rPr>
                          <w:t>Dramatic Interpretation</w:t>
                        </w:r>
                      </w:p>
                      <w:p w:rsidR="0018300F" w:rsidRDefault="00530D77">
                        <w:pPr>
                          <w:ind w:right="12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Prose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  <w:t>Duo Interpretation</w:t>
                        </w:r>
                      </w:p>
                      <w:p w:rsidR="0018300F" w:rsidRDefault="00530D77">
                        <w:pPr>
                          <w:ind w:right="12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Poetry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  <w:t>Radio</w:t>
                        </w:r>
                      </w:p>
                      <w:p w:rsidR="0018300F" w:rsidRDefault="00530D77">
                        <w:pPr>
                          <w:ind w:right="12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ADS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  <w:t>Extemporaneous</w:t>
                        </w:r>
                      </w:p>
                      <w:p w:rsidR="0018300F" w:rsidRDefault="00530D77">
                        <w:pPr>
                          <w:ind w:right="12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 POI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  <w:t>Expository </w:t>
                        </w:r>
                      </w:p>
                      <w:p w:rsidR="0018300F" w:rsidRDefault="00530D77" w:rsidP="00271F42">
                        <w:pPr>
                          <w:ind w:left="2880" w:right="120" w:firstLine="72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Oratory</w:t>
                        </w:r>
                      </w:p>
                      <w:p w:rsidR="0018300F" w:rsidRDefault="00530D77" w:rsidP="00271F42">
                        <w:pPr>
                          <w:ind w:left="2880" w:right="120" w:firstLine="72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Big Questions</w:t>
                        </w:r>
                      </w:p>
                    </w:txbxContent>
                  </v:textbox>
                </v:shape>
                <v:shape id="Text Box 4" o:spid="_x0000_s1028" type="#_x0000_t202" style="position:absolute;left:39876;top:12733;width:24864;height:2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ew/wgAAANoAAAAPAAAAZHJzL2Rvd25yZXYueG1sRI9Ra8Iw&#10;FIXfB/sP4Q72NtO5IVJNi0wFGYJY/QHX5poUm5vSZFr//SIM9ng453yHMy8H14or9aHxrOB9lIEg&#10;rr1u2Cg4HtZvUxAhImtsPZOCOwUoi+enOeba33hP1yoakSAcclRgY+xyKUNtyWEY+Y44eWffO4xJ&#10;9kbqHm8J7lo5zrKJdNhwWrDY0Zel+lL9OAXbj+Wpst3d1GuzWbndcZDfK6vU68uwmIGINMT/8F97&#10;oxV8wuNKugGy+AUAAP//AwBQSwECLQAUAAYACAAAACEA2+H2y+4AAACFAQAAEwAAAAAAAAAAAAAA&#10;AAAAAAAAW0NvbnRlbnRfVHlwZXNdLnhtbFBLAQItABQABgAIAAAAIQBa9CxbvwAAABUBAAALAAAA&#10;AAAAAAAAAAAAAB8BAABfcmVscy8ucmVsc1BLAQItABQABgAIAAAAIQC4tew/wgAAANoAAAAPAAAA&#10;AAAAAAAAAAAAAAcCAABkcnMvZG93bnJldi54bWxQSwUGAAAAAAMAAwC3AAAA9gIAAAAA&#10;" filled="f" strokeweight="2.25pt">
                  <v:stroke joinstyle="round"/>
                  <v:textbox inset="2.53958mm,2.53958mm,2.53958mm,2.53958mm">
                    <w:txbxContent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>Schedule</w:t>
                        </w:r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7:30 - 8:15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  Registration</w:t>
                        </w:r>
                        <w:proofErr w:type="gramEnd"/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8:00 -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8:20  Judges’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Training</w:t>
                        </w:r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8:30 - 10:00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  1st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Pattern A</w:t>
                        </w:r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10:00 - 11:30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  1st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Pattern B</w:t>
                        </w:r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11:30 –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1:00  2nd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Pattern A</w:t>
                        </w:r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1:00 –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2:30  2nd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Pattern B</w:t>
                        </w:r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2:30 -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3:00  LUNCH</w:t>
                        </w:r>
                        <w:proofErr w:type="gramEnd"/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3:00 – 4:30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  Semis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Pattern A</w:t>
                        </w:r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4:30 – 6:00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  Semis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 Pattern B</w:t>
                        </w:r>
                      </w:p>
                      <w:p w:rsidR="0018300F" w:rsidRDefault="00530D77">
                        <w:pPr>
                          <w:ind w:left="60" w:right="120" w:firstLine="60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6:00-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>8:30  FINALS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 xml:space="preserve"> for Pattern A &amp; B </w:t>
                        </w:r>
                      </w:p>
                      <w:p w:rsidR="0018300F" w:rsidRDefault="0018300F">
                        <w:pPr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530D77">
        <w:rPr>
          <w:rFonts w:ascii="Cambria" w:eastAsia="Cambria" w:hAnsi="Cambria" w:cs="Cambria"/>
          <w:b/>
          <w:sz w:val="28"/>
          <w:szCs w:val="28"/>
        </w:rPr>
        <w:t>Students may be double entered in either pattern, unless they are entered in a debate event in that same pattern.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will run rounds earlier if possible. Final rounds will be rolled out as we have judges available.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you have any questions or concerns, please contact Nichole Barber at nichole.barber@medford.k12.or.us.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18300F" w:rsidRDefault="00530D77">
      <w:pPr>
        <w:shd w:val="clear" w:color="auto" w:fill="FEFEFE"/>
        <w:spacing w:line="288" w:lineRule="auto"/>
        <w:ind w:left="60" w:righ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Looking forward to seeing you and your team in January!</w:t>
      </w:r>
    </w:p>
    <w:p w:rsidR="0018300F" w:rsidRDefault="00530D77">
      <w:pPr>
        <w:shd w:val="clear" w:color="auto" w:fill="FEFEFE"/>
        <w:spacing w:before="120" w:after="120"/>
        <w:ind w:left="60" w:right="1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18300F" w:rsidRDefault="0018300F">
      <w:pPr>
        <w:shd w:val="clear" w:color="auto" w:fill="FEFEFE"/>
        <w:spacing w:before="120" w:after="120"/>
        <w:ind w:left="60" w:right="120"/>
        <w:rPr>
          <w:rFonts w:ascii="Cambria" w:eastAsia="Cambria" w:hAnsi="Cambria" w:cs="Cambria"/>
        </w:rPr>
      </w:pPr>
    </w:p>
    <w:sectPr w:rsidR="0018300F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77" w:rsidRDefault="00530D77">
      <w:r>
        <w:separator/>
      </w:r>
    </w:p>
  </w:endnote>
  <w:endnote w:type="continuationSeparator" w:id="0">
    <w:p w:rsidR="00530D77" w:rsidRDefault="0053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77" w:rsidRDefault="00530D77">
      <w:r>
        <w:separator/>
      </w:r>
    </w:p>
  </w:footnote>
  <w:footnote w:type="continuationSeparator" w:id="0">
    <w:p w:rsidR="00530D77" w:rsidRDefault="0053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0F" w:rsidRDefault="00530D77">
    <w:pPr>
      <w:shd w:val="clear" w:color="auto" w:fill="FEFEFE"/>
      <w:ind w:left="60" w:right="120"/>
      <w:jc w:val="center"/>
      <w:rPr>
        <w:rFonts w:ascii="Cambria" w:eastAsia="Cambria" w:hAnsi="Cambria" w:cs="Cambria"/>
        <w:sz w:val="36"/>
        <w:szCs w:val="36"/>
      </w:rPr>
    </w:pPr>
    <w:r>
      <w:rPr>
        <w:rFonts w:ascii="Cambria" w:eastAsia="Cambria" w:hAnsi="Cambria" w:cs="Cambria"/>
        <w:sz w:val="36"/>
        <w:szCs w:val="36"/>
      </w:rPr>
      <w:t>North Medford Invitational Tournament</w:t>
    </w:r>
  </w:p>
  <w:p w:rsidR="0018300F" w:rsidRDefault="00530D77">
    <w:pPr>
      <w:shd w:val="clear" w:color="auto" w:fill="FEFEFE"/>
      <w:ind w:left="60" w:right="120"/>
      <w:jc w:val="center"/>
      <w:rPr>
        <w:rFonts w:ascii="Cambria" w:eastAsia="Cambria" w:hAnsi="Cambria" w:cs="Cambria"/>
        <w:sz w:val="36"/>
        <w:szCs w:val="36"/>
      </w:rPr>
    </w:pPr>
    <w:r>
      <w:rPr>
        <w:rFonts w:ascii="Cambria" w:eastAsia="Cambria" w:hAnsi="Cambria" w:cs="Cambria"/>
        <w:sz w:val="36"/>
        <w:szCs w:val="36"/>
      </w:rPr>
      <w:t>January 13th, 2018 (Saturday)</w:t>
    </w:r>
  </w:p>
  <w:p w:rsidR="0018300F" w:rsidRDefault="00530D77">
    <w:pPr>
      <w:shd w:val="clear" w:color="auto" w:fill="FEFEFE"/>
      <w:ind w:left="60" w:right="120"/>
      <w:jc w:val="center"/>
      <w:rPr>
        <w:rFonts w:ascii="Cambria" w:eastAsia="Cambria" w:hAnsi="Cambria" w:cs="Cambria"/>
        <w:sz w:val="36"/>
        <w:szCs w:val="36"/>
      </w:rPr>
    </w:pPr>
    <w:proofErr w:type="gramStart"/>
    <w:r>
      <w:rPr>
        <w:rFonts w:ascii="Cambria" w:eastAsia="Cambria" w:hAnsi="Cambria" w:cs="Cambria"/>
        <w:sz w:val="36"/>
        <w:szCs w:val="36"/>
      </w:rPr>
      <w:t>at</w:t>
    </w:r>
    <w:proofErr w:type="gramEnd"/>
  </w:p>
  <w:p w:rsidR="0018300F" w:rsidRDefault="00530D77">
    <w:pPr>
      <w:shd w:val="clear" w:color="auto" w:fill="FEFEFE"/>
      <w:ind w:left="60" w:right="120"/>
      <w:jc w:val="center"/>
      <w:rPr>
        <w:rFonts w:ascii="Cambria" w:eastAsia="Cambria" w:hAnsi="Cambria" w:cs="Cambria"/>
        <w:sz w:val="36"/>
        <w:szCs w:val="36"/>
      </w:rPr>
    </w:pPr>
    <w:r>
      <w:rPr>
        <w:rFonts w:ascii="Cambria" w:eastAsia="Cambria" w:hAnsi="Cambria" w:cs="Cambria"/>
        <w:sz w:val="36"/>
        <w:szCs w:val="36"/>
      </w:rPr>
      <w:t>North Medford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500F"/>
    <w:multiLevelType w:val="multilevel"/>
    <w:tmpl w:val="29DAEE2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CE7B8F"/>
    <w:multiLevelType w:val="multilevel"/>
    <w:tmpl w:val="EAB6E8C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7D007B"/>
    <w:multiLevelType w:val="multilevel"/>
    <w:tmpl w:val="3982B7F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0F"/>
    <w:rsid w:val="0018300F"/>
    <w:rsid w:val="00271F42"/>
    <w:rsid w:val="0052303C"/>
    <w:rsid w:val="005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4FD3"/>
  <w15:docId w15:val="{DCDAFED3-C446-4C1A-82C4-E69587A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mhstournament.tabroo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Barber</dc:creator>
  <cp:lastModifiedBy>Windows User</cp:lastModifiedBy>
  <cp:revision>2</cp:revision>
  <dcterms:created xsi:type="dcterms:W3CDTF">2017-12-12T16:20:00Z</dcterms:created>
  <dcterms:modified xsi:type="dcterms:W3CDTF">2017-12-12T16:20:00Z</dcterms:modified>
</cp:coreProperties>
</file>