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05" w:rsidRPr="001D45FF" w:rsidRDefault="00701DB8" w:rsidP="00494505">
      <w:pPr>
        <w:rPr>
          <w:rFonts w:ascii="Calibri" w:hAnsi="Calibri"/>
          <w:b/>
          <w:sz w:val="54"/>
        </w:rPr>
      </w:pPr>
      <w:r>
        <w:rPr>
          <w:rFonts w:ascii="Calibri" w:hAnsi="Calibri"/>
          <w:b/>
          <w:sz w:val="56"/>
        </w:rPr>
        <w:t>201</w:t>
      </w:r>
      <w:r w:rsidR="00326C75">
        <w:rPr>
          <w:rFonts w:ascii="Calibri" w:hAnsi="Calibri"/>
          <w:b/>
          <w:sz w:val="56"/>
        </w:rPr>
        <w:t>8</w:t>
      </w:r>
      <w:r>
        <w:rPr>
          <w:rFonts w:ascii="Calibri" w:hAnsi="Calibri"/>
          <w:b/>
          <w:sz w:val="56"/>
        </w:rPr>
        <w:t xml:space="preserve"> </w:t>
      </w:r>
      <w:r w:rsidR="0040643E">
        <w:rPr>
          <w:rFonts w:ascii="Calibri" w:hAnsi="Calibri"/>
          <w:b/>
          <w:sz w:val="56"/>
        </w:rPr>
        <w:t>Legislative</w:t>
      </w:r>
      <w:r w:rsidR="00494505" w:rsidRPr="00236490">
        <w:rPr>
          <w:rFonts w:ascii="Calibri" w:hAnsi="Calibri"/>
          <w:b/>
          <w:sz w:val="56"/>
        </w:rPr>
        <w:t xml:space="preserve"> Docket</w:t>
      </w:r>
      <w:r w:rsidR="007C747E">
        <w:rPr>
          <w:rFonts w:ascii="Calibri" w:hAnsi="Calibri"/>
          <w:b/>
          <w:sz w:val="56"/>
        </w:rPr>
        <w:t xml:space="preserve">    </w:t>
      </w:r>
      <w:r w:rsidR="00430C49">
        <w:rPr>
          <w:rFonts w:ascii="Calibri" w:hAnsi="Calibri"/>
          <w:b/>
          <w:i/>
          <w:szCs w:val="28"/>
        </w:rPr>
        <w:t xml:space="preserve">Initial Release </w:t>
      </w:r>
      <w:r w:rsidR="006D733B">
        <w:rPr>
          <w:rFonts w:ascii="Calibri" w:hAnsi="Calibri"/>
          <w:b/>
          <w:i/>
          <w:szCs w:val="28"/>
        </w:rPr>
        <w:t>–</w:t>
      </w:r>
      <w:r w:rsidR="00430C49">
        <w:rPr>
          <w:rFonts w:ascii="Calibri" w:hAnsi="Calibri"/>
          <w:b/>
          <w:i/>
          <w:szCs w:val="28"/>
        </w:rPr>
        <w:t xml:space="preserve"> </w:t>
      </w:r>
      <w:r w:rsidR="000941D9">
        <w:rPr>
          <w:rFonts w:ascii="Calibri" w:hAnsi="Calibri"/>
          <w:b/>
          <w:i/>
          <w:szCs w:val="28"/>
        </w:rPr>
        <w:t>April 20</w:t>
      </w:r>
      <w:r w:rsidR="006D733B">
        <w:rPr>
          <w:rFonts w:ascii="Calibri" w:hAnsi="Calibri"/>
          <w:b/>
          <w:i/>
          <w:szCs w:val="28"/>
        </w:rPr>
        <w:t>, 201</w:t>
      </w:r>
      <w:r w:rsidR="00326C75">
        <w:rPr>
          <w:rFonts w:ascii="Calibri" w:hAnsi="Calibri"/>
          <w:b/>
          <w:i/>
          <w:szCs w:val="28"/>
        </w:rPr>
        <w:t>8</w:t>
      </w:r>
    </w:p>
    <w:p w:rsidR="00494505" w:rsidRPr="006B3618" w:rsidRDefault="00494505">
      <w:pPr>
        <w:rPr>
          <w:rFonts w:ascii="Calibri" w:hAnsi="Calibri"/>
          <w:sz w:val="14"/>
        </w:rPr>
      </w:pPr>
    </w:p>
    <w:p w:rsidR="00494505" w:rsidRPr="006B3618" w:rsidRDefault="00430C49" w:rsidP="00494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8"/>
        </w:rPr>
      </w:pPr>
      <w:r>
        <w:rPr>
          <w:rFonts w:ascii="Calibri" w:hAnsi="Calibri"/>
          <w:sz w:val="20"/>
          <w:szCs w:val="28"/>
        </w:rPr>
        <w:t>Each session will have its own theme</w:t>
      </w:r>
      <w:r w:rsidR="00494505" w:rsidRPr="006B3618">
        <w:rPr>
          <w:rFonts w:ascii="Calibri" w:hAnsi="Calibri"/>
          <w:sz w:val="20"/>
          <w:szCs w:val="28"/>
        </w:rPr>
        <w:t>.</w:t>
      </w:r>
      <w:r>
        <w:rPr>
          <w:rFonts w:ascii="Calibri" w:hAnsi="Calibri"/>
          <w:sz w:val="20"/>
          <w:szCs w:val="28"/>
        </w:rPr>
        <w:t xml:space="preserve">  Chambers may only </w:t>
      </w:r>
      <w:r w:rsidR="00157D59">
        <w:rPr>
          <w:rFonts w:ascii="Calibri" w:hAnsi="Calibri"/>
          <w:sz w:val="20"/>
          <w:szCs w:val="28"/>
        </w:rPr>
        <w:t>debate on</w:t>
      </w:r>
      <w:r>
        <w:rPr>
          <w:rFonts w:ascii="Calibri" w:hAnsi="Calibri"/>
          <w:sz w:val="20"/>
          <w:szCs w:val="28"/>
        </w:rPr>
        <w:t xml:space="preserve"> legislation designated for that session.</w:t>
      </w:r>
      <w:r w:rsidR="000B7A22">
        <w:rPr>
          <w:rFonts w:ascii="Calibri" w:hAnsi="Calibri"/>
          <w:sz w:val="20"/>
          <w:szCs w:val="28"/>
        </w:rPr>
        <w:t xml:space="preserve">  A caucus will determine the order of debate within that session.</w:t>
      </w:r>
      <w:r w:rsidR="00494505" w:rsidRPr="006B3618">
        <w:rPr>
          <w:rFonts w:ascii="Calibri" w:hAnsi="Calibri"/>
          <w:sz w:val="20"/>
          <w:szCs w:val="28"/>
        </w:rPr>
        <w:t xml:space="preserve">  Any student may </w:t>
      </w:r>
      <w:r w:rsidR="009F0858" w:rsidRPr="006B3618">
        <w:rPr>
          <w:rFonts w:ascii="Calibri" w:hAnsi="Calibri"/>
          <w:sz w:val="20"/>
          <w:szCs w:val="28"/>
        </w:rPr>
        <w:t xml:space="preserve">speak to </w:t>
      </w:r>
      <w:r w:rsidR="000B7A22">
        <w:rPr>
          <w:rFonts w:ascii="Calibri" w:hAnsi="Calibri"/>
          <w:sz w:val="20"/>
          <w:szCs w:val="28"/>
        </w:rPr>
        <w:t>sponsor</w:t>
      </w:r>
      <w:r w:rsidR="00494505" w:rsidRPr="006B3618">
        <w:rPr>
          <w:rFonts w:ascii="Calibri" w:hAnsi="Calibri"/>
          <w:sz w:val="20"/>
          <w:szCs w:val="28"/>
        </w:rPr>
        <w:t xml:space="preserve"> legislation</w:t>
      </w:r>
      <w:r w:rsidR="009F0858" w:rsidRPr="006B3618">
        <w:rPr>
          <w:rFonts w:ascii="Calibri" w:hAnsi="Calibri"/>
          <w:sz w:val="20"/>
          <w:szCs w:val="28"/>
        </w:rPr>
        <w:t>, since bills were written by alumni.</w:t>
      </w:r>
      <w:r w:rsidR="00494505" w:rsidRPr="006B3618">
        <w:rPr>
          <w:rFonts w:ascii="Calibri" w:hAnsi="Calibri"/>
          <w:sz w:val="20"/>
          <w:szCs w:val="28"/>
        </w:rPr>
        <w:t xml:space="preserve">  Sponsors will be selected on the basis of recency, become responsible for the mechanics of the legislation, and must yield to two minutes of questioning following the speech. </w:t>
      </w:r>
    </w:p>
    <w:p w:rsidR="00550172" w:rsidRPr="006B3618" w:rsidRDefault="00550172" w:rsidP="00494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8"/>
        </w:rPr>
      </w:pPr>
    </w:p>
    <w:p w:rsidR="007C747E" w:rsidRPr="0019057E" w:rsidRDefault="0019057E" w:rsidP="00C67D53">
      <w:pPr>
        <w:widowControl w:val="0"/>
        <w:pBdr>
          <w:top w:val="single" w:sz="4" w:space="1" w:color="auto"/>
          <w:left w:val="single" w:sz="4" w:space="4" w:color="auto"/>
          <w:bottom w:val="single" w:sz="4" w:space="1" w:color="auto"/>
          <w:right w:val="single" w:sz="4" w:space="3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Cs w:val="28"/>
        </w:rPr>
      </w:pPr>
      <w:r w:rsidRPr="00C67D53">
        <w:rPr>
          <w:rFonts w:ascii="Calibri" w:hAnsi="Calibri"/>
          <w:b/>
          <w:sz w:val="22"/>
          <w:szCs w:val="28"/>
        </w:rPr>
        <w:t>Congress</w:t>
      </w:r>
      <w:r w:rsidR="00683E42">
        <w:rPr>
          <w:rFonts w:ascii="Calibri" w:hAnsi="Calibri"/>
          <w:b/>
          <w:sz w:val="22"/>
          <w:szCs w:val="28"/>
        </w:rPr>
        <w:t xml:space="preserve">ional Debate </w:t>
      </w:r>
      <w:r w:rsidR="00550172" w:rsidRPr="00C67D53">
        <w:rPr>
          <w:rFonts w:ascii="Calibri" w:hAnsi="Calibri"/>
          <w:b/>
          <w:sz w:val="22"/>
          <w:szCs w:val="28"/>
        </w:rPr>
        <w:t xml:space="preserve">procedures, </w:t>
      </w:r>
      <w:r w:rsidR="00683E42">
        <w:rPr>
          <w:rFonts w:ascii="Calibri" w:hAnsi="Calibri"/>
          <w:b/>
          <w:sz w:val="22"/>
          <w:szCs w:val="28"/>
        </w:rPr>
        <w:t xml:space="preserve">a </w:t>
      </w:r>
      <w:r w:rsidR="00550172" w:rsidRPr="00C67D53">
        <w:rPr>
          <w:rFonts w:ascii="Calibri" w:hAnsi="Calibri"/>
          <w:b/>
          <w:sz w:val="22"/>
          <w:szCs w:val="28"/>
        </w:rPr>
        <w:t>schedule, and other information wi</w:t>
      </w:r>
      <w:r w:rsidR="006D733B">
        <w:rPr>
          <w:rFonts w:ascii="Calibri" w:hAnsi="Calibri"/>
          <w:b/>
          <w:sz w:val="22"/>
          <w:szCs w:val="28"/>
        </w:rPr>
        <w:t>ll be at tabroom.com</w:t>
      </w:r>
      <w:r w:rsidR="00550172" w:rsidRPr="00C67D53">
        <w:rPr>
          <w:rFonts w:ascii="Calibri" w:hAnsi="Calibri"/>
          <w:b/>
          <w:sz w:val="22"/>
          <w:szCs w:val="28"/>
        </w:rPr>
        <w:t>.</w:t>
      </w:r>
    </w:p>
    <w:p w:rsidR="00494505" w:rsidRPr="00236490" w:rsidRDefault="00494505">
      <w:pPr>
        <w:rPr>
          <w:rFonts w:ascii="Calibri" w:hAnsi="Calibri"/>
          <w:sz w:val="22"/>
        </w:rPr>
      </w:pPr>
    </w:p>
    <w:tbl>
      <w:tblPr>
        <w:tblW w:w="10278" w:type="dxa"/>
        <w:tblLook w:val="04A0" w:firstRow="1" w:lastRow="0" w:firstColumn="1" w:lastColumn="0" w:noHBand="0" w:noVBand="1"/>
      </w:tblPr>
      <w:tblGrid>
        <w:gridCol w:w="2808"/>
        <w:gridCol w:w="7470"/>
      </w:tblGrid>
      <w:tr w:rsidR="00430C49" w:rsidRPr="009F4CAD" w:rsidTr="000B7A22">
        <w:tc>
          <w:tcPr>
            <w:tcW w:w="2808" w:type="dxa"/>
            <w:shd w:val="clear" w:color="auto" w:fill="auto"/>
          </w:tcPr>
          <w:p w:rsidR="00430C49" w:rsidRPr="009F4CAD" w:rsidRDefault="00430C49">
            <w:pPr>
              <w:rPr>
                <w:rFonts w:ascii="Calibri" w:hAnsi="Calibri"/>
                <w:b/>
                <w:sz w:val="18"/>
              </w:rPr>
            </w:pPr>
            <w:r w:rsidRPr="009F4CAD">
              <w:rPr>
                <w:rFonts w:ascii="Calibri" w:hAnsi="Calibri"/>
                <w:b/>
                <w:sz w:val="18"/>
              </w:rPr>
              <w:t>Session and Theme</w:t>
            </w:r>
          </w:p>
        </w:tc>
        <w:tc>
          <w:tcPr>
            <w:tcW w:w="7470" w:type="dxa"/>
            <w:shd w:val="clear" w:color="auto" w:fill="auto"/>
          </w:tcPr>
          <w:p w:rsidR="00430C49" w:rsidRPr="009F4CAD" w:rsidRDefault="00430C49">
            <w:pPr>
              <w:rPr>
                <w:rFonts w:ascii="Calibri" w:hAnsi="Calibri"/>
                <w:b/>
                <w:sz w:val="18"/>
              </w:rPr>
            </w:pPr>
            <w:r w:rsidRPr="009F4CAD">
              <w:rPr>
                <w:rFonts w:ascii="Calibri" w:hAnsi="Calibri"/>
                <w:b/>
                <w:sz w:val="18"/>
              </w:rPr>
              <w:t>Title</w:t>
            </w:r>
          </w:p>
        </w:tc>
      </w:tr>
      <w:tr w:rsidR="00430C49" w:rsidRPr="009F4CAD" w:rsidTr="000B7A22">
        <w:tc>
          <w:tcPr>
            <w:tcW w:w="2808" w:type="dxa"/>
            <w:shd w:val="clear" w:color="auto" w:fill="auto"/>
          </w:tcPr>
          <w:p w:rsidR="00430C49" w:rsidRPr="009F4CAD" w:rsidRDefault="000941D9" w:rsidP="00326C75">
            <w:pPr>
              <w:rPr>
                <w:rFonts w:ascii="Calibri" w:hAnsi="Calibri"/>
                <w:b/>
                <w:sz w:val="18"/>
              </w:rPr>
            </w:pPr>
            <w:r>
              <w:rPr>
                <w:rFonts w:ascii="Calibri" w:hAnsi="Calibri"/>
                <w:b/>
                <w:sz w:val="18"/>
              </w:rPr>
              <w:t>Session 1</w:t>
            </w:r>
            <w:r w:rsidR="00430C49" w:rsidRPr="009F4CAD">
              <w:rPr>
                <w:rFonts w:ascii="Calibri" w:hAnsi="Calibri"/>
                <w:b/>
                <w:sz w:val="18"/>
              </w:rPr>
              <w:t xml:space="preserve"> </w:t>
            </w:r>
            <w:r w:rsidR="00A76FDB" w:rsidRPr="009F4CAD">
              <w:rPr>
                <w:rFonts w:ascii="Calibri" w:hAnsi="Calibri"/>
                <w:b/>
                <w:sz w:val="18"/>
              </w:rPr>
              <w:t>–</w:t>
            </w:r>
            <w:r w:rsidR="00430C49" w:rsidRPr="009F4CAD">
              <w:rPr>
                <w:rFonts w:ascii="Calibri" w:hAnsi="Calibri"/>
                <w:b/>
                <w:sz w:val="18"/>
              </w:rPr>
              <w:t xml:space="preserve"> </w:t>
            </w:r>
            <w:r w:rsidR="00326C75">
              <w:rPr>
                <w:rFonts w:ascii="Calibri" w:hAnsi="Calibri"/>
                <w:b/>
                <w:sz w:val="18"/>
              </w:rPr>
              <w:t>Labor Relations</w:t>
            </w:r>
          </w:p>
        </w:tc>
        <w:tc>
          <w:tcPr>
            <w:tcW w:w="7470" w:type="dxa"/>
            <w:shd w:val="clear" w:color="auto" w:fill="auto"/>
          </w:tcPr>
          <w:p w:rsidR="00430C49" w:rsidRPr="00CA020E" w:rsidRDefault="000941D9" w:rsidP="00326C75">
            <w:pPr>
              <w:rPr>
                <w:rFonts w:ascii="Calibri" w:hAnsi="Calibri"/>
                <w:b/>
                <w:sz w:val="18"/>
              </w:rPr>
            </w:pPr>
            <w:r>
              <w:rPr>
                <w:rFonts w:ascii="Calibri" w:hAnsi="Calibri"/>
                <w:b/>
                <w:sz w:val="18"/>
              </w:rPr>
              <w:t>1</w:t>
            </w:r>
            <w:r w:rsidR="00430C49" w:rsidRPr="009F4CAD">
              <w:rPr>
                <w:rFonts w:ascii="Calibri" w:hAnsi="Calibri"/>
                <w:b/>
                <w:sz w:val="18"/>
              </w:rPr>
              <w:t>A</w:t>
            </w:r>
            <w:r w:rsidR="001E33E2">
              <w:rPr>
                <w:rFonts w:ascii="Calibri" w:hAnsi="Calibri"/>
                <w:b/>
                <w:sz w:val="18"/>
              </w:rPr>
              <w:t xml:space="preserve"> </w:t>
            </w:r>
            <w:r w:rsidR="002E5CFB">
              <w:rPr>
                <w:rFonts w:ascii="Calibri" w:hAnsi="Calibri"/>
                <w:b/>
                <w:sz w:val="18"/>
              </w:rPr>
              <w:t>A Bill to Promote National Occupational Licensing Standards</w:t>
            </w:r>
          </w:p>
        </w:tc>
      </w:tr>
      <w:tr w:rsidR="00430C49" w:rsidRPr="009F4CAD" w:rsidTr="000B7A22">
        <w:tc>
          <w:tcPr>
            <w:tcW w:w="2808" w:type="dxa"/>
            <w:shd w:val="clear" w:color="auto" w:fill="auto"/>
          </w:tcPr>
          <w:p w:rsidR="00430C49" w:rsidRPr="009F4CAD" w:rsidRDefault="00430C49" w:rsidP="00430C49">
            <w:pPr>
              <w:rPr>
                <w:rFonts w:ascii="Calibri" w:hAnsi="Calibri"/>
                <w:b/>
                <w:sz w:val="18"/>
              </w:rPr>
            </w:pPr>
          </w:p>
        </w:tc>
        <w:tc>
          <w:tcPr>
            <w:tcW w:w="7470" w:type="dxa"/>
            <w:shd w:val="clear" w:color="auto" w:fill="auto"/>
          </w:tcPr>
          <w:p w:rsidR="00430C49" w:rsidRPr="001E33E2" w:rsidRDefault="000941D9" w:rsidP="00250178">
            <w:pPr>
              <w:rPr>
                <w:rFonts w:ascii="Calibri" w:hAnsi="Calibri"/>
                <w:sz w:val="18"/>
              </w:rPr>
            </w:pPr>
            <w:r>
              <w:rPr>
                <w:rFonts w:ascii="Calibri" w:hAnsi="Calibri"/>
                <w:b/>
                <w:sz w:val="18"/>
              </w:rPr>
              <w:t>1</w:t>
            </w:r>
            <w:r w:rsidR="00250178">
              <w:rPr>
                <w:rFonts w:ascii="Calibri" w:hAnsi="Calibri"/>
                <w:b/>
                <w:sz w:val="18"/>
              </w:rPr>
              <w:t xml:space="preserve">B </w:t>
            </w:r>
            <w:r w:rsidR="00250178">
              <w:rPr>
                <w:rFonts w:ascii="Calibri" w:hAnsi="Calibri"/>
                <w:b/>
                <w:sz w:val="16"/>
              </w:rPr>
              <w:t>A B</w:t>
            </w:r>
            <w:r w:rsidR="00250178" w:rsidRPr="00250178">
              <w:rPr>
                <w:rFonts w:ascii="Calibri" w:hAnsi="Calibri"/>
                <w:b/>
                <w:sz w:val="16"/>
              </w:rPr>
              <w:t>ill to Prohibit Confidential Arbitration Requirements to Protect the Dignity of American Workers</w:t>
            </w:r>
          </w:p>
        </w:tc>
      </w:tr>
      <w:tr w:rsidR="00430C49" w:rsidRPr="009F4CAD" w:rsidTr="000B7A22">
        <w:tc>
          <w:tcPr>
            <w:tcW w:w="2808" w:type="dxa"/>
            <w:shd w:val="clear" w:color="auto" w:fill="auto"/>
          </w:tcPr>
          <w:p w:rsidR="00430C49" w:rsidRPr="009F4CAD" w:rsidRDefault="00430C49" w:rsidP="00430C49">
            <w:pPr>
              <w:rPr>
                <w:rFonts w:ascii="Calibri" w:hAnsi="Calibri"/>
                <w:b/>
                <w:sz w:val="18"/>
              </w:rPr>
            </w:pPr>
          </w:p>
        </w:tc>
        <w:tc>
          <w:tcPr>
            <w:tcW w:w="7470" w:type="dxa"/>
            <w:shd w:val="clear" w:color="auto" w:fill="auto"/>
          </w:tcPr>
          <w:p w:rsidR="00430C49" w:rsidRPr="00CA020E" w:rsidRDefault="000941D9" w:rsidP="00326C75">
            <w:pPr>
              <w:rPr>
                <w:rFonts w:ascii="Calibri" w:hAnsi="Calibri"/>
                <w:sz w:val="18"/>
              </w:rPr>
            </w:pPr>
            <w:r>
              <w:rPr>
                <w:rFonts w:ascii="Calibri" w:hAnsi="Calibri"/>
                <w:b/>
                <w:sz w:val="18"/>
              </w:rPr>
              <w:t>1</w:t>
            </w:r>
            <w:r w:rsidR="00430C49" w:rsidRPr="009F4CAD">
              <w:rPr>
                <w:rFonts w:ascii="Calibri" w:hAnsi="Calibri"/>
                <w:b/>
                <w:sz w:val="18"/>
              </w:rPr>
              <w:t>C</w:t>
            </w:r>
            <w:r w:rsidR="001E33E2">
              <w:rPr>
                <w:rFonts w:ascii="Calibri" w:hAnsi="Calibri"/>
                <w:b/>
                <w:sz w:val="18"/>
              </w:rPr>
              <w:t xml:space="preserve"> </w:t>
            </w:r>
            <w:r w:rsidR="00250178">
              <w:rPr>
                <w:rFonts w:ascii="Calibri" w:hAnsi="Calibri"/>
                <w:b/>
                <w:sz w:val="18"/>
              </w:rPr>
              <w:t>A Bill to Regulate On Call Scheduling Practices</w:t>
            </w:r>
          </w:p>
        </w:tc>
      </w:tr>
      <w:tr w:rsidR="00430C49" w:rsidRPr="009F4CAD" w:rsidTr="000B7A22">
        <w:tc>
          <w:tcPr>
            <w:tcW w:w="2808" w:type="dxa"/>
            <w:shd w:val="clear" w:color="auto" w:fill="auto"/>
          </w:tcPr>
          <w:p w:rsidR="00430C49" w:rsidRPr="009F4CAD" w:rsidRDefault="00430C49" w:rsidP="000941D9">
            <w:pPr>
              <w:rPr>
                <w:rFonts w:ascii="Calibri" w:hAnsi="Calibri"/>
                <w:b/>
                <w:sz w:val="18"/>
              </w:rPr>
            </w:pPr>
            <w:r w:rsidRPr="009F4CAD">
              <w:rPr>
                <w:rFonts w:ascii="Calibri" w:hAnsi="Calibri"/>
                <w:b/>
                <w:sz w:val="18"/>
              </w:rPr>
              <w:t xml:space="preserve">Session </w:t>
            </w:r>
            <w:r w:rsidR="000941D9">
              <w:rPr>
                <w:rFonts w:ascii="Calibri" w:hAnsi="Calibri"/>
                <w:b/>
                <w:sz w:val="18"/>
              </w:rPr>
              <w:t>2</w:t>
            </w:r>
            <w:r w:rsidRPr="009F4CAD">
              <w:rPr>
                <w:rFonts w:ascii="Calibri" w:hAnsi="Calibri"/>
                <w:b/>
                <w:sz w:val="18"/>
              </w:rPr>
              <w:t xml:space="preserve"> </w:t>
            </w:r>
            <w:r w:rsidR="00105C18">
              <w:rPr>
                <w:rFonts w:ascii="Calibri" w:hAnsi="Calibri"/>
                <w:b/>
                <w:sz w:val="18"/>
              </w:rPr>
              <w:t>–</w:t>
            </w:r>
            <w:r w:rsidRPr="009F4CAD">
              <w:rPr>
                <w:rFonts w:ascii="Calibri" w:hAnsi="Calibri"/>
                <w:b/>
                <w:sz w:val="18"/>
              </w:rPr>
              <w:t xml:space="preserve"> </w:t>
            </w:r>
            <w:r w:rsidR="00326C75">
              <w:rPr>
                <w:rFonts w:ascii="Calibri" w:hAnsi="Calibri"/>
                <w:b/>
                <w:sz w:val="18"/>
              </w:rPr>
              <w:t>Artificial Intelligence</w:t>
            </w:r>
          </w:p>
        </w:tc>
        <w:tc>
          <w:tcPr>
            <w:tcW w:w="7470" w:type="dxa"/>
            <w:shd w:val="clear" w:color="auto" w:fill="auto"/>
          </w:tcPr>
          <w:p w:rsidR="00430C49" w:rsidRPr="001E33E2" w:rsidRDefault="000941D9" w:rsidP="00326C75">
            <w:pPr>
              <w:rPr>
                <w:rFonts w:ascii="Calibri" w:hAnsi="Calibri"/>
                <w:sz w:val="18"/>
              </w:rPr>
            </w:pPr>
            <w:r>
              <w:rPr>
                <w:rFonts w:ascii="Calibri" w:hAnsi="Calibri"/>
                <w:b/>
                <w:sz w:val="18"/>
              </w:rPr>
              <w:t>2</w:t>
            </w:r>
            <w:r w:rsidR="00430C49" w:rsidRPr="009F4CAD">
              <w:rPr>
                <w:rFonts w:ascii="Calibri" w:hAnsi="Calibri"/>
                <w:b/>
                <w:sz w:val="18"/>
              </w:rPr>
              <w:t>A</w:t>
            </w:r>
            <w:r w:rsidR="001E33E2">
              <w:rPr>
                <w:rFonts w:ascii="Calibri" w:hAnsi="Calibri"/>
                <w:b/>
                <w:sz w:val="18"/>
              </w:rPr>
              <w:t xml:space="preserve"> </w:t>
            </w:r>
            <w:r w:rsidR="00761BD3">
              <w:rPr>
                <w:rFonts w:ascii="Calibri" w:hAnsi="Calibri"/>
                <w:b/>
                <w:sz w:val="18"/>
              </w:rPr>
              <w:t>An Act to Regulate the Use of Artificial Intelligence in Healthcare</w:t>
            </w:r>
          </w:p>
        </w:tc>
      </w:tr>
      <w:tr w:rsidR="00430C49" w:rsidRPr="009F4CAD" w:rsidTr="000B7A22">
        <w:tc>
          <w:tcPr>
            <w:tcW w:w="2808" w:type="dxa"/>
            <w:shd w:val="clear" w:color="auto" w:fill="auto"/>
          </w:tcPr>
          <w:p w:rsidR="00430C49" w:rsidRPr="009F4CAD" w:rsidRDefault="00430C49" w:rsidP="00430C49">
            <w:pPr>
              <w:rPr>
                <w:rFonts w:ascii="Calibri" w:hAnsi="Calibri"/>
                <w:b/>
                <w:sz w:val="18"/>
              </w:rPr>
            </w:pPr>
          </w:p>
        </w:tc>
        <w:tc>
          <w:tcPr>
            <w:tcW w:w="7470" w:type="dxa"/>
            <w:shd w:val="clear" w:color="auto" w:fill="auto"/>
          </w:tcPr>
          <w:p w:rsidR="00430C49" w:rsidRPr="00216DD0" w:rsidRDefault="000941D9" w:rsidP="00506123">
            <w:pPr>
              <w:rPr>
                <w:rFonts w:ascii="Calibri" w:hAnsi="Calibri"/>
                <w:sz w:val="18"/>
              </w:rPr>
            </w:pPr>
            <w:r>
              <w:rPr>
                <w:rFonts w:ascii="Calibri" w:hAnsi="Calibri"/>
                <w:b/>
                <w:sz w:val="18"/>
              </w:rPr>
              <w:t>2</w:t>
            </w:r>
            <w:r w:rsidR="00430C49" w:rsidRPr="009F4CAD">
              <w:rPr>
                <w:rFonts w:ascii="Calibri" w:hAnsi="Calibri"/>
                <w:b/>
                <w:sz w:val="18"/>
              </w:rPr>
              <w:t>B</w:t>
            </w:r>
            <w:r w:rsidR="001E33E2">
              <w:rPr>
                <w:rFonts w:ascii="Calibri" w:hAnsi="Calibri"/>
                <w:b/>
                <w:sz w:val="18"/>
              </w:rPr>
              <w:t xml:space="preserve"> </w:t>
            </w:r>
            <w:r w:rsidR="00761BD3">
              <w:rPr>
                <w:rFonts w:ascii="Calibri" w:hAnsi="Calibri"/>
                <w:b/>
                <w:sz w:val="18"/>
              </w:rPr>
              <w:t>A Bill to Amend the S</w:t>
            </w:r>
            <w:r w:rsidR="00506123">
              <w:rPr>
                <w:rFonts w:ascii="Calibri" w:hAnsi="Calibri"/>
                <w:b/>
                <w:sz w:val="18"/>
              </w:rPr>
              <w:t>ELF DRIVE</w:t>
            </w:r>
            <w:r w:rsidR="00761BD3">
              <w:rPr>
                <w:rFonts w:ascii="Calibri" w:hAnsi="Calibri"/>
                <w:b/>
                <w:sz w:val="18"/>
              </w:rPr>
              <w:t xml:space="preserve"> Act</w:t>
            </w:r>
          </w:p>
        </w:tc>
      </w:tr>
      <w:tr w:rsidR="00430C49" w:rsidRPr="009F4CAD" w:rsidTr="000B7A22">
        <w:tc>
          <w:tcPr>
            <w:tcW w:w="2808" w:type="dxa"/>
            <w:shd w:val="clear" w:color="auto" w:fill="auto"/>
          </w:tcPr>
          <w:p w:rsidR="00430C49" w:rsidRPr="009F4CAD" w:rsidRDefault="00430C49" w:rsidP="00430C49">
            <w:pPr>
              <w:rPr>
                <w:rFonts w:ascii="Calibri" w:hAnsi="Calibri"/>
                <w:b/>
                <w:sz w:val="18"/>
              </w:rPr>
            </w:pPr>
          </w:p>
        </w:tc>
        <w:tc>
          <w:tcPr>
            <w:tcW w:w="7470" w:type="dxa"/>
            <w:shd w:val="clear" w:color="auto" w:fill="auto"/>
          </w:tcPr>
          <w:p w:rsidR="00430C49" w:rsidRPr="00216DD0" w:rsidRDefault="000941D9" w:rsidP="00326C75">
            <w:pPr>
              <w:rPr>
                <w:rFonts w:ascii="Calibri" w:hAnsi="Calibri"/>
                <w:sz w:val="18"/>
              </w:rPr>
            </w:pPr>
            <w:r>
              <w:rPr>
                <w:rFonts w:ascii="Calibri" w:hAnsi="Calibri"/>
                <w:b/>
                <w:sz w:val="18"/>
              </w:rPr>
              <w:t>2</w:t>
            </w:r>
            <w:r w:rsidR="00430C49" w:rsidRPr="009F4CAD">
              <w:rPr>
                <w:rFonts w:ascii="Calibri" w:hAnsi="Calibri"/>
                <w:b/>
                <w:sz w:val="18"/>
              </w:rPr>
              <w:t>C</w:t>
            </w:r>
            <w:r w:rsidR="001E33E2">
              <w:rPr>
                <w:rFonts w:ascii="Calibri" w:hAnsi="Calibri"/>
                <w:b/>
                <w:sz w:val="18"/>
              </w:rPr>
              <w:t xml:space="preserve"> </w:t>
            </w:r>
            <w:r w:rsidR="00761BD3">
              <w:rPr>
                <w:rFonts w:ascii="Calibri" w:hAnsi="Calibri"/>
                <w:b/>
                <w:sz w:val="18"/>
              </w:rPr>
              <w:t>A Bill to Improve Federal Criminal Sentencing by Utilizing Artificial Intelligence</w:t>
            </w:r>
          </w:p>
        </w:tc>
      </w:tr>
      <w:tr w:rsidR="00430C49" w:rsidRPr="009F4CAD" w:rsidTr="000B7A22">
        <w:tc>
          <w:tcPr>
            <w:tcW w:w="2808" w:type="dxa"/>
            <w:shd w:val="clear" w:color="auto" w:fill="auto"/>
          </w:tcPr>
          <w:p w:rsidR="00430C49" w:rsidRPr="009F4CAD" w:rsidRDefault="00430C49" w:rsidP="000941D9">
            <w:pPr>
              <w:rPr>
                <w:rFonts w:ascii="Calibri" w:hAnsi="Calibri"/>
                <w:b/>
                <w:sz w:val="18"/>
              </w:rPr>
            </w:pPr>
            <w:r w:rsidRPr="009F4CAD">
              <w:rPr>
                <w:rFonts w:ascii="Calibri" w:hAnsi="Calibri"/>
                <w:b/>
                <w:sz w:val="18"/>
              </w:rPr>
              <w:t xml:space="preserve">Session </w:t>
            </w:r>
            <w:r w:rsidR="000941D9">
              <w:rPr>
                <w:rFonts w:ascii="Calibri" w:hAnsi="Calibri"/>
                <w:b/>
                <w:sz w:val="18"/>
              </w:rPr>
              <w:t>3</w:t>
            </w:r>
            <w:r w:rsidRPr="009F4CAD">
              <w:rPr>
                <w:rFonts w:ascii="Calibri" w:hAnsi="Calibri"/>
                <w:b/>
                <w:sz w:val="18"/>
              </w:rPr>
              <w:t xml:space="preserve"> </w:t>
            </w:r>
            <w:r w:rsidR="00105C18">
              <w:rPr>
                <w:rFonts w:ascii="Calibri" w:hAnsi="Calibri"/>
                <w:b/>
                <w:sz w:val="18"/>
              </w:rPr>
              <w:t>–</w:t>
            </w:r>
            <w:r w:rsidR="00A76FDB" w:rsidRPr="009F4CAD">
              <w:rPr>
                <w:rFonts w:ascii="Calibri" w:hAnsi="Calibri"/>
                <w:b/>
                <w:sz w:val="18"/>
              </w:rPr>
              <w:t xml:space="preserve"> </w:t>
            </w:r>
            <w:r w:rsidR="00326C75">
              <w:rPr>
                <w:rFonts w:ascii="Calibri" w:hAnsi="Calibri"/>
                <w:b/>
                <w:sz w:val="18"/>
              </w:rPr>
              <w:t xml:space="preserve">Foreign </w:t>
            </w:r>
            <w:r w:rsidR="00F57EDB">
              <w:rPr>
                <w:rFonts w:ascii="Calibri" w:hAnsi="Calibri"/>
                <w:b/>
                <w:sz w:val="18"/>
              </w:rPr>
              <w:t xml:space="preserve">Relations </w:t>
            </w:r>
          </w:p>
        </w:tc>
        <w:tc>
          <w:tcPr>
            <w:tcW w:w="7470" w:type="dxa"/>
            <w:shd w:val="clear" w:color="auto" w:fill="auto"/>
          </w:tcPr>
          <w:p w:rsidR="00430C49" w:rsidRPr="00216DD0" w:rsidRDefault="000941D9" w:rsidP="00326C75">
            <w:pPr>
              <w:rPr>
                <w:rFonts w:ascii="Calibri" w:hAnsi="Calibri"/>
                <w:sz w:val="18"/>
              </w:rPr>
            </w:pPr>
            <w:r>
              <w:rPr>
                <w:rFonts w:ascii="Calibri" w:hAnsi="Calibri"/>
                <w:b/>
                <w:sz w:val="18"/>
              </w:rPr>
              <w:t>3</w:t>
            </w:r>
            <w:r w:rsidR="00430C49" w:rsidRPr="009F4CAD">
              <w:rPr>
                <w:rFonts w:ascii="Calibri" w:hAnsi="Calibri"/>
                <w:b/>
                <w:sz w:val="18"/>
              </w:rPr>
              <w:t>A</w:t>
            </w:r>
            <w:r w:rsidR="0094471F">
              <w:rPr>
                <w:rFonts w:ascii="Calibri" w:hAnsi="Calibri"/>
                <w:b/>
                <w:sz w:val="18"/>
              </w:rPr>
              <w:t xml:space="preserve"> </w:t>
            </w:r>
            <w:r w:rsidR="00F57EDB">
              <w:rPr>
                <w:rFonts w:ascii="Calibri" w:hAnsi="Calibri"/>
                <w:b/>
                <w:sz w:val="18"/>
              </w:rPr>
              <w:t>A Bill to Follow the President’s Directive</w:t>
            </w:r>
          </w:p>
        </w:tc>
      </w:tr>
      <w:tr w:rsidR="00430C49" w:rsidRPr="009F4CAD" w:rsidTr="000B7A22">
        <w:tc>
          <w:tcPr>
            <w:tcW w:w="2808" w:type="dxa"/>
            <w:shd w:val="clear" w:color="auto" w:fill="auto"/>
          </w:tcPr>
          <w:p w:rsidR="00430C49" w:rsidRPr="009F4CAD" w:rsidRDefault="00430C49" w:rsidP="00430C49">
            <w:pPr>
              <w:rPr>
                <w:rFonts w:ascii="Calibri" w:hAnsi="Calibri"/>
                <w:b/>
                <w:sz w:val="18"/>
              </w:rPr>
            </w:pPr>
          </w:p>
        </w:tc>
        <w:tc>
          <w:tcPr>
            <w:tcW w:w="7470" w:type="dxa"/>
            <w:shd w:val="clear" w:color="auto" w:fill="auto"/>
          </w:tcPr>
          <w:p w:rsidR="00430C49" w:rsidRPr="00216DD0" w:rsidRDefault="000941D9" w:rsidP="00326C75">
            <w:pPr>
              <w:rPr>
                <w:rFonts w:ascii="Calibri" w:hAnsi="Calibri"/>
                <w:sz w:val="18"/>
              </w:rPr>
            </w:pPr>
            <w:r>
              <w:rPr>
                <w:rFonts w:ascii="Calibri" w:hAnsi="Calibri"/>
                <w:b/>
                <w:sz w:val="18"/>
              </w:rPr>
              <w:t>3</w:t>
            </w:r>
            <w:r w:rsidR="00430C49" w:rsidRPr="009F4CAD">
              <w:rPr>
                <w:rFonts w:ascii="Calibri" w:hAnsi="Calibri"/>
                <w:b/>
                <w:sz w:val="18"/>
              </w:rPr>
              <w:t>B</w:t>
            </w:r>
            <w:r w:rsidR="0094471F">
              <w:rPr>
                <w:rFonts w:ascii="Calibri" w:hAnsi="Calibri"/>
                <w:b/>
                <w:sz w:val="18"/>
              </w:rPr>
              <w:t xml:space="preserve"> </w:t>
            </w:r>
            <w:r w:rsidR="00F57EDB" w:rsidRPr="00F57EDB">
              <w:rPr>
                <w:rFonts w:ascii="Calibri" w:hAnsi="Calibri"/>
                <w:b/>
                <w:sz w:val="15"/>
                <w:szCs w:val="15"/>
              </w:rPr>
              <w:t>A Resolution to Restructure U.S. Foreign Assistance to El Salvador to More Effectively Combat Gang Crime</w:t>
            </w:r>
          </w:p>
        </w:tc>
      </w:tr>
      <w:tr w:rsidR="00430C49" w:rsidRPr="009F4CAD" w:rsidTr="000B7A22">
        <w:tc>
          <w:tcPr>
            <w:tcW w:w="2808" w:type="dxa"/>
            <w:shd w:val="clear" w:color="auto" w:fill="auto"/>
          </w:tcPr>
          <w:p w:rsidR="00430C49" w:rsidRPr="009F4CAD" w:rsidRDefault="00430C49" w:rsidP="00430C49">
            <w:pPr>
              <w:rPr>
                <w:rFonts w:ascii="Calibri" w:hAnsi="Calibri"/>
                <w:b/>
                <w:sz w:val="18"/>
              </w:rPr>
            </w:pPr>
          </w:p>
        </w:tc>
        <w:tc>
          <w:tcPr>
            <w:tcW w:w="7470" w:type="dxa"/>
            <w:shd w:val="clear" w:color="auto" w:fill="auto"/>
          </w:tcPr>
          <w:p w:rsidR="00430C49" w:rsidRPr="00216DD0" w:rsidRDefault="000941D9" w:rsidP="00326C75">
            <w:pPr>
              <w:rPr>
                <w:rFonts w:ascii="Calibri" w:hAnsi="Calibri"/>
                <w:sz w:val="18"/>
              </w:rPr>
            </w:pPr>
            <w:r>
              <w:rPr>
                <w:rFonts w:ascii="Calibri" w:hAnsi="Calibri"/>
                <w:b/>
                <w:sz w:val="18"/>
              </w:rPr>
              <w:t>3</w:t>
            </w:r>
            <w:r w:rsidR="00430C49" w:rsidRPr="009F4CAD">
              <w:rPr>
                <w:rFonts w:ascii="Calibri" w:hAnsi="Calibri"/>
                <w:b/>
                <w:sz w:val="18"/>
              </w:rPr>
              <w:t>C</w:t>
            </w:r>
            <w:r w:rsidR="0094471F">
              <w:rPr>
                <w:rFonts w:ascii="Calibri" w:hAnsi="Calibri"/>
                <w:b/>
                <w:sz w:val="18"/>
              </w:rPr>
              <w:t xml:space="preserve"> </w:t>
            </w:r>
            <w:r w:rsidR="00E77C56">
              <w:rPr>
                <w:rFonts w:ascii="Calibri" w:hAnsi="Calibri"/>
                <w:b/>
                <w:sz w:val="18"/>
              </w:rPr>
              <w:t>The Puerto Rico Fair Representation Act of 2018</w:t>
            </w:r>
          </w:p>
        </w:tc>
      </w:tr>
      <w:tr w:rsidR="00430C49" w:rsidRPr="009F4CAD" w:rsidTr="000B7A22">
        <w:tc>
          <w:tcPr>
            <w:tcW w:w="2808" w:type="dxa"/>
            <w:shd w:val="clear" w:color="auto" w:fill="auto"/>
          </w:tcPr>
          <w:p w:rsidR="00430C49" w:rsidRPr="009F4CAD" w:rsidRDefault="00430C49" w:rsidP="00761BD3">
            <w:pPr>
              <w:rPr>
                <w:rFonts w:ascii="Calibri" w:hAnsi="Calibri"/>
                <w:b/>
                <w:sz w:val="18"/>
              </w:rPr>
            </w:pPr>
            <w:r w:rsidRPr="009F4CAD">
              <w:rPr>
                <w:rFonts w:ascii="Calibri" w:hAnsi="Calibri"/>
                <w:b/>
                <w:sz w:val="18"/>
              </w:rPr>
              <w:t xml:space="preserve">Finals </w:t>
            </w:r>
            <w:r w:rsidR="00A76FDB" w:rsidRPr="009F4CAD">
              <w:rPr>
                <w:rFonts w:ascii="Calibri" w:hAnsi="Calibri"/>
                <w:b/>
                <w:sz w:val="18"/>
              </w:rPr>
              <w:t>–</w:t>
            </w:r>
            <w:r w:rsidRPr="009F4CAD">
              <w:rPr>
                <w:rFonts w:ascii="Calibri" w:hAnsi="Calibri"/>
                <w:b/>
                <w:sz w:val="18"/>
              </w:rPr>
              <w:t xml:space="preserve"> </w:t>
            </w:r>
            <w:r w:rsidR="00761BD3">
              <w:rPr>
                <w:rFonts w:ascii="Calibri" w:hAnsi="Calibri"/>
                <w:b/>
                <w:sz w:val="18"/>
              </w:rPr>
              <w:t>The Final Frontier</w:t>
            </w:r>
          </w:p>
        </w:tc>
        <w:tc>
          <w:tcPr>
            <w:tcW w:w="7470" w:type="dxa"/>
            <w:shd w:val="clear" w:color="auto" w:fill="auto"/>
          </w:tcPr>
          <w:p w:rsidR="00430C49" w:rsidRPr="00E77C56" w:rsidRDefault="00430C49" w:rsidP="00326C75">
            <w:pPr>
              <w:rPr>
                <w:rFonts w:ascii="Calibri" w:hAnsi="Calibri"/>
                <w:sz w:val="14"/>
              </w:rPr>
            </w:pPr>
            <w:r w:rsidRPr="009F4CAD">
              <w:rPr>
                <w:rFonts w:ascii="Calibri" w:hAnsi="Calibri"/>
                <w:b/>
                <w:sz w:val="18"/>
              </w:rPr>
              <w:t>FA</w:t>
            </w:r>
            <w:r w:rsidR="0094471F">
              <w:rPr>
                <w:rFonts w:ascii="Calibri" w:hAnsi="Calibri"/>
                <w:b/>
                <w:sz w:val="18"/>
              </w:rPr>
              <w:t xml:space="preserve"> </w:t>
            </w:r>
            <w:r w:rsidR="00E77C56">
              <w:rPr>
                <w:rFonts w:ascii="Calibri" w:hAnsi="Calibri"/>
                <w:b/>
                <w:sz w:val="14"/>
              </w:rPr>
              <w:t>A Resolution to Withdraw from the Treaty on Principles Governing the Activities of States in the Exploration and Use of Outer Space, Including the Moon and Other Celestial Bodies (Outer Space Treaty) to Enhance Collaboration with the Chinese</w:t>
            </w:r>
          </w:p>
        </w:tc>
      </w:tr>
      <w:tr w:rsidR="00430C49" w:rsidRPr="009F4CAD" w:rsidTr="000B7A22">
        <w:tc>
          <w:tcPr>
            <w:tcW w:w="2808" w:type="dxa"/>
            <w:shd w:val="clear" w:color="auto" w:fill="auto"/>
          </w:tcPr>
          <w:p w:rsidR="00430C49" w:rsidRPr="009F4CAD" w:rsidRDefault="00430C49" w:rsidP="00430C49">
            <w:pPr>
              <w:rPr>
                <w:rFonts w:ascii="Calibri" w:hAnsi="Calibri"/>
                <w:b/>
                <w:sz w:val="18"/>
              </w:rPr>
            </w:pPr>
          </w:p>
        </w:tc>
        <w:tc>
          <w:tcPr>
            <w:tcW w:w="7470" w:type="dxa"/>
            <w:shd w:val="clear" w:color="auto" w:fill="auto"/>
          </w:tcPr>
          <w:p w:rsidR="00430C49" w:rsidRPr="00752191" w:rsidRDefault="00430C49" w:rsidP="00326C75">
            <w:pPr>
              <w:rPr>
                <w:rFonts w:ascii="Calibri" w:hAnsi="Calibri"/>
                <w:sz w:val="18"/>
              </w:rPr>
            </w:pPr>
            <w:r w:rsidRPr="009F4CAD">
              <w:rPr>
                <w:rFonts w:ascii="Calibri" w:hAnsi="Calibri"/>
                <w:b/>
                <w:sz w:val="18"/>
              </w:rPr>
              <w:t>FB</w:t>
            </w:r>
            <w:r w:rsidR="0094471F">
              <w:rPr>
                <w:rFonts w:ascii="Calibri" w:hAnsi="Calibri"/>
                <w:b/>
                <w:sz w:val="18"/>
              </w:rPr>
              <w:t xml:space="preserve"> </w:t>
            </w:r>
            <w:r w:rsidR="008918F2" w:rsidRPr="008918F2">
              <w:rPr>
                <w:rFonts w:ascii="Calibri" w:hAnsi="Calibri"/>
                <w:b/>
                <w:sz w:val="15"/>
                <w:szCs w:val="15"/>
              </w:rPr>
              <w:t>A Bill to Institute a Civil Space Traffic Management Office (CTSO) to Ensure Safe Navigation of Outer Space</w:t>
            </w:r>
          </w:p>
        </w:tc>
      </w:tr>
      <w:tr w:rsidR="00430C49" w:rsidRPr="009F4CAD" w:rsidTr="000B7A22">
        <w:tc>
          <w:tcPr>
            <w:tcW w:w="2808" w:type="dxa"/>
            <w:shd w:val="clear" w:color="auto" w:fill="auto"/>
          </w:tcPr>
          <w:p w:rsidR="00430C49" w:rsidRPr="009F4CAD" w:rsidRDefault="00430C49" w:rsidP="00430C49">
            <w:pPr>
              <w:rPr>
                <w:rFonts w:ascii="Calibri" w:hAnsi="Calibri"/>
                <w:b/>
                <w:sz w:val="18"/>
              </w:rPr>
            </w:pPr>
          </w:p>
        </w:tc>
        <w:tc>
          <w:tcPr>
            <w:tcW w:w="7470" w:type="dxa"/>
            <w:shd w:val="clear" w:color="auto" w:fill="auto"/>
          </w:tcPr>
          <w:p w:rsidR="00430C49" w:rsidRPr="00752191" w:rsidRDefault="00430C49" w:rsidP="00326C75">
            <w:pPr>
              <w:rPr>
                <w:rFonts w:ascii="Calibri" w:hAnsi="Calibri"/>
                <w:sz w:val="18"/>
              </w:rPr>
            </w:pPr>
            <w:r w:rsidRPr="009F4CAD">
              <w:rPr>
                <w:rFonts w:ascii="Calibri" w:hAnsi="Calibri"/>
                <w:b/>
                <w:sz w:val="18"/>
              </w:rPr>
              <w:t>FC</w:t>
            </w:r>
            <w:r w:rsidR="0094471F">
              <w:rPr>
                <w:rFonts w:ascii="Calibri" w:hAnsi="Calibri"/>
                <w:b/>
                <w:sz w:val="18"/>
              </w:rPr>
              <w:t xml:space="preserve"> </w:t>
            </w:r>
            <w:r w:rsidR="008918F2">
              <w:rPr>
                <w:rFonts w:ascii="Calibri" w:hAnsi="Calibri"/>
                <w:b/>
                <w:sz w:val="18"/>
              </w:rPr>
              <w:t>A Bill to Protect the Earth by Preventing the Accumulation of Space Debris</w:t>
            </w:r>
          </w:p>
        </w:tc>
      </w:tr>
    </w:tbl>
    <w:p w:rsidR="00494505" w:rsidRPr="006B3618" w:rsidRDefault="00494505">
      <w:pPr>
        <w:rPr>
          <w:rFonts w:ascii="Calibri" w:hAnsi="Calibri"/>
          <w:b/>
          <w:sz w:val="18"/>
        </w:rPr>
      </w:pPr>
    </w:p>
    <w:p w:rsidR="0094471F" w:rsidRDefault="0094471F" w:rsidP="00494505">
      <w:pPr>
        <w:spacing w:after="120"/>
        <w:rPr>
          <w:rFonts w:ascii="Calibri" w:hAnsi="Calibri"/>
          <w:sz w:val="18"/>
        </w:rPr>
      </w:pPr>
      <w:bookmarkStart w:id="0" w:name="_GoBack"/>
      <w:bookmarkEnd w:id="0"/>
    </w:p>
    <w:p w:rsidR="00494505" w:rsidRDefault="00494505" w:rsidP="00494505">
      <w:pPr>
        <w:spacing w:after="120"/>
        <w:rPr>
          <w:rFonts w:ascii="Calibri" w:hAnsi="Calibri"/>
          <w:sz w:val="18"/>
        </w:rPr>
      </w:pPr>
      <w:r w:rsidRPr="006B3618">
        <w:rPr>
          <w:rFonts w:ascii="Calibri" w:hAnsi="Calibri"/>
          <w:sz w:val="18"/>
        </w:rPr>
        <w:t>In the interest of offering an invigorating docket, the TOC solicits legi</w:t>
      </w:r>
      <w:r w:rsidR="0094471F">
        <w:rPr>
          <w:rFonts w:ascii="Calibri" w:hAnsi="Calibri"/>
          <w:sz w:val="18"/>
        </w:rPr>
        <w:t>slation from former competitors</w:t>
      </w:r>
      <w:r w:rsidR="008C5E75">
        <w:rPr>
          <w:rFonts w:ascii="Calibri" w:hAnsi="Calibri"/>
          <w:sz w:val="18"/>
        </w:rPr>
        <w:t xml:space="preserve"> under the direction of a committee of coaches</w:t>
      </w:r>
      <w:r w:rsidRPr="006B3618">
        <w:rPr>
          <w:rFonts w:ascii="Calibri" w:hAnsi="Calibri"/>
          <w:sz w:val="18"/>
        </w:rPr>
        <w:t>.  This year’s “</w:t>
      </w:r>
      <w:r w:rsidR="000B7A22">
        <w:rPr>
          <w:rFonts w:ascii="Calibri" w:hAnsi="Calibri"/>
          <w:sz w:val="18"/>
        </w:rPr>
        <w:t>Board of Legislative Drafters</w:t>
      </w:r>
      <w:r w:rsidRPr="006B3618">
        <w:rPr>
          <w:rFonts w:ascii="Calibri" w:hAnsi="Calibri"/>
          <w:sz w:val="18"/>
        </w:rPr>
        <w:t>” is:</w:t>
      </w:r>
    </w:p>
    <w:tbl>
      <w:tblPr>
        <w:tblW w:w="0" w:type="auto"/>
        <w:tblLook w:val="04A0" w:firstRow="1" w:lastRow="0" w:firstColumn="1" w:lastColumn="0" w:noHBand="0" w:noVBand="1"/>
      </w:tblPr>
      <w:tblGrid>
        <w:gridCol w:w="4691"/>
        <w:gridCol w:w="4669"/>
      </w:tblGrid>
      <w:tr w:rsidR="0094471F" w:rsidRPr="009614B1" w:rsidTr="009614B1">
        <w:tc>
          <w:tcPr>
            <w:tcW w:w="4788" w:type="dxa"/>
            <w:shd w:val="clear" w:color="auto" w:fill="auto"/>
          </w:tcPr>
          <w:p w:rsidR="0094471F" w:rsidRPr="009614B1" w:rsidRDefault="000B7A22" w:rsidP="009614B1">
            <w:pPr>
              <w:spacing w:after="120"/>
              <w:rPr>
                <w:rFonts w:ascii="Calibri" w:hAnsi="Calibri"/>
                <w:i/>
                <w:sz w:val="20"/>
              </w:rPr>
            </w:pPr>
            <w:r>
              <w:rPr>
                <w:rFonts w:ascii="Calibri" w:hAnsi="Calibri"/>
                <w:b/>
                <w:i/>
                <w:sz w:val="20"/>
              </w:rPr>
              <w:t>Dr. Alexandra Sencer, chair</w:t>
            </w:r>
          </w:p>
        </w:tc>
        <w:tc>
          <w:tcPr>
            <w:tcW w:w="4788" w:type="dxa"/>
            <w:shd w:val="clear" w:color="auto" w:fill="auto"/>
          </w:tcPr>
          <w:p w:rsidR="0094471F" w:rsidRPr="009614B1" w:rsidRDefault="0094471F" w:rsidP="009614B1">
            <w:pPr>
              <w:spacing w:after="120"/>
              <w:rPr>
                <w:rFonts w:ascii="Calibri" w:hAnsi="Calibri"/>
                <w:i/>
                <w:sz w:val="20"/>
              </w:rPr>
            </w:pPr>
          </w:p>
        </w:tc>
      </w:tr>
    </w:tbl>
    <w:p w:rsidR="009614B1" w:rsidRPr="009614B1" w:rsidRDefault="009614B1" w:rsidP="009614B1">
      <w:pPr>
        <w:rPr>
          <w:vanish/>
        </w:rPr>
      </w:pPr>
    </w:p>
    <w:tbl>
      <w:tblPr>
        <w:tblW w:w="0" w:type="auto"/>
        <w:tblLook w:val="00A0" w:firstRow="1" w:lastRow="0" w:firstColumn="1" w:lastColumn="0" w:noHBand="0" w:noVBand="0"/>
      </w:tblPr>
      <w:tblGrid>
        <w:gridCol w:w="4450"/>
        <w:gridCol w:w="4910"/>
      </w:tblGrid>
      <w:tr w:rsidR="00494505" w:rsidRPr="00236490" w:rsidTr="001C2B47">
        <w:tc>
          <w:tcPr>
            <w:tcW w:w="4550" w:type="dxa"/>
          </w:tcPr>
          <w:p w:rsidR="00494505" w:rsidRPr="002329F8" w:rsidRDefault="0094471F" w:rsidP="00BD2FE9">
            <w:pPr>
              <w:ind w:left="90" w:hanging="90"/>
              <w:rPr>
                <w:rFonts w:ascii="Calibri" w:hAnsi="Calibri"/>
                <w:b/>
                <w:i/>
                <w:sz w:val="20"/>
                <w:szCs w:val="17"/>
              </w:rPr>
            </w:pPr>
            <w:r w:rsidRPr="002329F8">
              <w:rPr>
                <w:rFonts w:ascii="Calibri" w:hAnsi="Calibri"/>
                <w:b/>
                <w:i/>
                <w:sz w:val="20"/>
                <w:szCs w:val="17"/>
              </w:rPr>
              <w:t>Authors this year included:</w:t>
            </w:r>
          </w:p>
          <w:p w:rsidR="0094471F" w:rsidRPr="00C51C2E" w:rsidRDefault="0094471F" w:rsidP="00BD2FE9">
            <w:pPr>
              <w:ind w:left="90" w:hanging="90"/>
              <w:rPr>
                <w:rFonts w:ascii="Calibri" w:hAnsi="Calibri"/>
                <w:b/>
                <w:i/>
                <w:color w:val="FF0000"/>
                <w:sz w:val="17"/>
                <w:szCs w:val="17"/>
              </w:rPr>
            </w:pPr>
          </w:p>
          <w:p w:rsidR="000B7A22" w:rsidRPr="00C51C2E" w:rsidRDefault="00805621" w:rsidP="00BD2FE9">
            <w:pPr>
              <w:ind w:left="90" w:hanging="90"/>
              <w:rPr>
                <w:rFonts w:ascii="Calibri" w:hAnsi="Calibri"/>
                <w:b/>
                <w:i/>
                <w:sz w:val="17"/>
                <w:szCs w:val="17"/>
              </w:rPr>
            </w:pPr>
            <w:r w:rsidRPr="00C51C2E">
              <w:rPr>
                <w:rFonts w:ascii="Calibri" w:hAnsi="Calibri"/>
                <w:b/>
                <w:i/>
                <w:sz w:val="17"/>
                <w:szCs w:val="17"/>
              </w:rPr>
              <w:t xml:space="preserve">Kimberly </w:t>
            </w:r>
            <w:r w:rsidR="00936DF5" w:rsidRPr="00C51C2E">
              <w:rPr>
                <w:rFonts w:ascii="Calibri" w:hAnsi="Calibri"/>
                <w:b/>
                <w:i/>
                <w:sz w:val="17"/>
                <w:szCs w:val="17"/>
              </w:rPr>
              <w:t>Bayan-</w:t>
            </w:r>
            <w:r w:rsidRPr="00C51C2E">
              <w:rPr>
                <w:rFonts w:ascii="Calibri" w:hAnsi="Calibri"/>
                <w:b/>
                <w:i/>
                <w:sz w:val="17"/>
                <w:szCs w:val="17"/>
              </w:rPr>
              <w:t>Berlat</w:t>
            </w:r>
          </w:p>
          <w:p w:rsidR="00FD5EEB" w:rsidRDefault="00FD5EEB" w:rsidP="00FD5EEB">
            <w:pPr>
              <w:ind w:left="90" w:hanging="90"/>
              <w:rPr>
                <w:rFonts w:ascii="Calibri" w:hAnsi="Calibri"/>
                <w:b/>
                <w:i/>
                <w:sz w:val="17"/>
                <w:szCs w:val="17"/>
              </w:rPr>
            </w:pPr>
            <w:r>
              <w:rPr>
                <w:rFonts w:ascii="Calibri" w:hAnsi="Calibri"/>
                <w:b/>
                <w:i/>
                <w:sz w:val="17"/>
                <w:szCs w:val="17"/>
              </w:rPr>
              <w:t xml:space="preserve">Christina </w:t>
            </w:r>
            <w:proofErr w:type="spellStart"/>
            <w:r>
              <w:rPr>
                <w:rFonts w:ascii="Calibri" w:hAnsi="Calibri"/>
                <w:b/>
                <w:i/>
                <w:sz w:val="17"/>
                <w:szCs w:val="17"/>
              </w:rPr>
              <w:t>Boworowsky</w:t>
            </w:r>
            <w:proofErr w:type="spellEnd"/>
          </w:p>
          <w:p w:rsidR="008C5E75" w:rsidRDefault="006B6D4F" w:rsidP="00BD2FE9">
            <w:pPr>
              <w:ind w:left="90" w:hanging="90"/>
              <w:rPr>
                <w:rFonts w:ascii="Calibri" w:hAnsi="Calibri"/>
                <w:b/>
                <w:i/>
                <w:sz w:val="17"/>
                <w:szCs w:val="17"/>
              </w:rPr>
            </w:pPr>
            <w:r w:rsidRPr="00C51C2E">
              <w:rPr>
                <w:rFonts w:ascii="Calibri" w:hAnsi="Calibri"/>
                <w:b/>
                <w:i/>
                <w:sz w:val="17"/>
                <w:szCs w:val="17"/>
              </w:rPr>
              <w:t>Nicole Castillo</w:t>
            </w:r>
          </w:p>
          <w:p w:rsidR="00C51C2E" w:rsidRPr="00C51C2E" w:rsidRDefault="00C51C2E" w:rsidP="00BD2FE9">
            <w:pPr>
              <w:ind w:left="90" w:hanging="90"/>
              <w:rPr>
                <w:rFonts w:ascii="Calibri" w:hAnsi="Calibri"/>
                <w:i/>
                <w:sz w:val="17"/>
                <w:szCs w:val="17"/>
              </w:rPr>
            </w:pPr>
            <w:r>
              <w:rPr>
                <w:rFonts w:ascii="Calibri" w:hAnsi="Calibri"/>
                <w:b/>
                <w:i/>
                <w:sz w:val="17"/>
                <w:szCs w:val="17"/>
              </w:rPr>
              <w:t>Jonathan Fried</w:t>
            </w:r>
          </w:p>
          <w:p w:rsidR="00CC6397" w:rsidRPr="00C51C2E" w:rsidRDefault="00CC6397" w:rsidP="00CC6397">
            <w:pPr>
              <w:ind w:left="90" w:hanging="90"/>
              <w:rPr>
                <w:rFonts w:ascii="Calibri" w:hAnsi="Calibri"/>
                <w:b/>
                <w:i/>
                <w:sz w:val="17"/>
                <w:szCs w:val="17"/>
              </w:rPr>
            </w:pPr>
            <w:r w:rsidRPr="00C51C2E">
              <w:rPr>
                <w:rFonts w:ascii="Calibri" w:hAnsi="Calibri"/>
                <w:b/>
                <w:i/>
                <w:sz w:val="17"/>
                <w:szCs w:val="17"/>
              </w:rPr>
              <w:t>Eric Katz</w:t>
            </w:r>
          </w:p>
          <w:p w:rsidR="008C5E75" w:rsidRPr="00C51C2E" w:rsidRDefault="008C5E75" w:rsidP="00CC6397">
            <w:pPr>
              <w:ind w:left="90" w:hanging="90"/>
              <w:rPr>
                <w:rFonts w:ascii="Calibri" w:hAnsi="Calibri"/>
                <w:i/>
                <w:color w:val="FF0000"/>
                <w:sz w:val="17"/>
                <w:szCs w:val="17"/>
              </w:rPr>
            </w:pPr>
          </w:p>
        </w:tc>
        <w:tc>
          <w:tcPr>
            <w:tcW w:w="5026" w:type="dxa"/>
          </w:tcPr>
          <w:p w:rsidR="00494505" w:rsidRPr="00C51C2E" w:rsidRDefault="00494505" w:rsidP="0094471F">
            <w:pPr>
              <w:ind w:left="90" w:hanging="90"/>
              <w:rPr>
                <w:rFonts w:ascii="Calibri" w:hAnsi="Calibri"/>
                <w:b/>
                <w:i/>
                <w:color w:val="FF0000"/>
                <w:sz w:val="17"/>
                <w:szCs w:val="17"/>
              </w:rPr>
            </w:pPr>
          </w:p>
          <w:p w:rsidR="008C5E75" w:rsidRPr="00C51C2E" w:rsidRDefault="008C5E75" w:rsidP="0094471F">
            <w:pPr>
              <w:ind w:left="90" w:hanging="90"/>
              <w:rPr>
                <w:rFonts w:ascii="Calibri" w:hAnsi="Calibri"/>
                <w:b/>
                <w:i/>
                <w:color w:val="FF0000"/>
                <w:sz w:val="17"/>
                <w:szCs w:val="17"/>
              </w:rPr>
            </w:pPr>
          </w:p>
          <w:p w:rsidR="00C51C2E" w:rsidRPr="00C51C2E" w:rsidRDefault="00C51C2E" w:rsidP="00A7602B">
            <w:pPr>
              <w:ind w:left="90" w:hanging="90"/>
              <w:rPr>
                <w:rFonts w:ascii="Calibri" w:hAnsi="Calibri"/>
                <w:b/>
                <w:i/>
                <w:sz w:val="17"/>
                <w:szCs w:val="17"/>
              </w:rPr>
            </w:pPr>
            <w:r w:rsidRPr="00C51C2E">
              <w:rPr>
                <w:rFonts w:ascii="Calibri" w:hAnsi="Calibri"/>
                <w:b/>
                <w:i/>
                <w:sz w:val="17"/>
                <w:szCs w:val="17"/>
              </w:rPr>
              <w:t>Adam Shaham</w:t>
            </w:r>
          </w:p>
          <w:p w:rsidR="000B5641" w:rsidRPr="00C51C2E" w:rsidRDefault="00C51C2E" w:rsidP="00A7602B">
            <w:pPr>
              <w:ind w:left="90" w:hanging="90"/>
              <w:rPr>
                <w:rFonts w:ascii="Calibri" w:hAnsi="Calibri"/>
                <w:b/>
                <w:i/>
                <w:sz w:val="17"/>
                <w:szCs w:val="17"/>
              </w:rPr>
            </w:pPr>
            <w:r w:rsidRPr="00C51C2E">
              <w:rPr>
                <w:rFonts w:ascii="Calibri" w:hAnsi="Calibri"/>
                <w:b/>
                <w:i/>
                <w:sz w:val="17"/>
                <w:szCs w:val="17"/>
              </w:rPr>
              <w:t xml:space="preserve">Waaris </w:t>
            </w:r>
            <w:r w:rsidR="000B5641" w:rsidRPr="00C51C2E">
              <w:rPr>
                <w:rFonts w:ascii="Calibri" w:hAnsi="Calibri"/>
                <w:b/>
                <w:i/>
                <w:sz w:val="17"/>
                <w:szCs w:val="17"/>
              </w:rPr>
              <w:t xml:space="preserve">Mohammad </w:t>
            </w:r>
          </w:p>
          <w:p w:rsidR="00C51C2E" w:rsidRPr="00C51C2E" w:rsidRDefault="00C51C2E" w:rsidP="00A7602B">
            <w:pPr>
              <w:ind w:left="90" w:hanging="90"/>
              <w:rPr>
                <w:rFonts w:ascii="Calibri" w:hAnsi="Calibri"/>
                <w:b/>
                <w:i/>
                <w:sz w:val="17"/>
                <w:szCs w:val="17"/>
              </w:rPr>
            </w:pPr>
            <w:r w:rsidRPr="00C51C2E">
              <w:rPr>
                <w:rFonts w:ascii="Calibri" w:hAnsi="Calibri"/>
                <w:b/>
                <w:i/>
                <w:sz w:val="17"/>
                <w:szCs w:val="17"/>
              </w:rPr>
              <w:t>Josh Weiss</w:t>
            </w:r>
          </w:p>
          <w:p w:rsidR="00C51C2E" w:rsidRPr="00C51C2E" w:rsidRDefault="00C51C2E" w:rsidP="00A7602B">
            <w:pPr>
              <w:ind w:left="90" w:hanging="90"/>
              <w:rPr>
                <w:rFonts w:ascii="Calibri" w:hAnsi="Calibri"/>
                <w:i/>
                <w:sz w:val="17"/>
                <w:szCs w:val="17"/>
              </w:rPr>
            </w:pPr>
            <w:r w:rsidRPr="00C51C2E">
              <w:rPr>
                <w:rFonts w:ascii="Calibri" w:hAnsi="Calibri"/>
                <w:b/>
                <w:i/>
                <w:sz w:val="17"/>
                <w:szCs w:val="17"/>
              </w:rPr>
              <w:t>Joshua Wurzman</w:t>
            </w:r>
          </w:p>
          <w:p w:rsidR="008C5E75" w:rsidRPr="00C51C2E" w:rsidRDefault="008C5E75" w:rsidP="0094471F">
            <w:pPr>
              <w:ind w:left="90" w:hanging="90"/>
              <w:rPr>
                <w:rFonts w:ascii="Calibri" w:hAnsi="Calibri"/>
                <w:i/>
                <w:color w:val="FF0000"/>
                <w:sz w:val="17"/>
                <w:szCs w:val="17"/>
              </w:rPr>
            </w:pPr>
          </w:p>
          <w:p w:rsidR="008C5E75" w:rsidRPr="00C51C2E" w:rsidRDefault="008C5E75" w:rsidP="0094471F">
            <w:pPr>
              <w:ind w:left="90" w:hanging="90"/>
              <w:rPr>
                <w:rFonts w:ascii="Calibri" w:hAnsi="Calibri"/>
                <w:i/>
                <w:color w:val="FF0000"/>
                <w:sz w:val="17"/>
                <w:szCs w:val="17"/>
              </w:rPr>
            </w:pPr>
          </w:p>
        </w:tc>
      </w:tr>
    </w:tbl>
    <w:p w:rsidR="00494505" w:rsidRDefault="00494505" w:rsidP="006B3618">
      <w:pPr>
        <w:rPr>
          <w:rFonts w:ascii="Calibri" w:hAnsi="Calibri"/>
          <w:b/>
          <w:i/>
          <w:sz w:val="2"/>
        </w:rPr>
      </w:pPr>
    </w:p>
    <w:p w:rsidR="00A76FDB" w:rsidRDefault="00A76FDB" w:rsidP="006B3618">
      <w:pPr>
        <w:rPr>
          <w:rFonts w:ascii="Calibri" w:hAnsi="Calibri"/>
          <w:b/>
          <w:i/>
          <w:sz w:val="2"/>
        </w:rPr>
      </w:pPr>
    </w:p>
    <w:p w:rsidR="00A76FDB" w:rsidRDefault="00A76FDB" w:rsidP="006B3618">
      <w:pPr>
        <w:rPr>
          <w:rFonts w:ascii="Calibri" w:hAnsi="Calibri"/>
          <w:b/>
          <w:i/>
          <w:sz w:val="2"/>
        </w:rPr>
      </w:pPr>
    </w:p>
    <w:p w:rsidR="00A76FDB" w:rsidRDefault="00A76FDB" w:rsidP="006B3618">
      <w:pPr>
        <w:rPr>
          <w:rFonts w:ascii="Calibri" w:hAnsi="Calibri"/>
          <w:b/>
          <w:i/>
          <w:sz w:val="2"/>
        </w:rPr>
      </w:pPr>
    </w:p>
    <w:p w:rsidR="00A76FDB" w:rsidRDefault="00A76FDB" w:rsidP="006B3618">
      <w:pPr>
        <w:rPr>
          <w:rFonts w:ascii="Calibri" w:hAnsi="Calibri"/>
          <w:b/>
          <w:i/>
          <w:sz w:val="2"/>
        </w:rPr>
      </w:pPr>
    </w:p>
    <w:p w:rsidR="0014116C" w:rsidRDefault="00A76FDB" w:rsidP="00BA730D">
      <w:pPr>
        <w:jc w:val="center"/>
        <w:rPr>
          <w:b/>
          <w:i/>
          <w:sz w:val="2"/>
        </w:rPr>
      </w:pPr>
      <w:r>
        <w:rPr>
          <w:rFonts w:ascii="Calibri" w:hAnsi="Calibri"/>
          <w:b/>
          <w:i/>
          <w:sz w:val="2"/>
        </w:rPr>
        <w:br w:type="page"/>
      </w:r>
    </w:p>
    <w:p w:rsidR="00BA730D" w:rsidRDefault="00BA730D" w:rsidP="00105C18">
      <w:pPr>
        <w:jc w:val="center"/>
        <w:rPr>
          <w:rFonts w:ascii="Calibri" w:hAnsi="Calibri"/>
          <w:b/>
          <w:sz w:val="36"/>
          <w:szCs w:val="18"/>
        </w:rPr>
      </w:pPr>
    </w:p>
    <w:p w:rsidR="00105C18" w:rsidRPr="00105C18" w:rsidRDefault="002E5CFB" w:rsidP="00105C18">
      <w:pPr>
        <w:jc w:val="center"/>
        <w:rPr>
          <w:rFonts w:ascii="Calibri" w:hAnsi="Calibri"/>
          <w:b/>
          <w:sz w:val="36"/>
          <w:szCs w:val="18"/>
        </w:rPr>
      </w:pPr>
      <w:r w:rsidRPr="002E5CFB">
        <w:rPr>
          <w:rFonts w:ascii="Calibri" w:hAnsi="Calibri"/>
          <w:b/>
          <w:sz w:val="36"/>
          <w:szCs w:val="18"/>
        </w:rPr>
        <w:t>A Bill to Promote National Occupational Licensing Standards</w:t>
      </w:r>
    </w:p>
    <w:p w:rsidR="00105C18" w:rsidRPr="00105C18" w:rsidRDefault="00105C18" w:rsidP="00105C18">
      <w:pPr>
        <w:ind w:left="720"/>
        <w:rPr>
          <w:rFonts w:ascii="Calibri" w:hAnsi="Calibri"/>
          <w:sz w:val="18"/>
          <w:szCs w:val="18"/>
        </w:rPr>
      </w:pPr>
    </w:p>
    <w:p w:rsidR="00105C18" w:rsidRPr="00105C18" w:rsidRDefault="00105C18" w:rsidP="00105C18">
      <w:pPr>
        <w:spacing w:line="384" w:lineRule="auto"/>
        <w:ind w:left="1440" w:hanging="1440"/>
        <w:rPr>
          <w:rFonts w:ascii="Calibri" w:hAnsi="Calibri"/>
          <w:caps/>
          <w:sz w:val="18"/>
          <w:szCs w:val="18"/>
        </w:rPr>
        <w:sectPr w:rsidR="00105C18" w:rsidRPr="00105C18" w:rsidSect="00503669">
          <w:headerReference w:type="default" r:id="rId8"/>
          <w:headerReference w:type="first" r:id="rId9"/>
          <w:pgSz w:w="12240" w:h="15840"/>
          <w:pgMar w:top="1080" w:right="1080" w:bottom="1080" w:left="1800" w:header="720" w:footer="720" w:gutter="0"/>
          <w:cols w:space="720"/>
          <w:titlePg/>
          <w:docGrid w:linePitch="360"/>
        </w:sectPr>
      </w:pPr>
    </w:p>
    <w:p w:rsidR="00105C18" w:rsidRPr="00105C18" w:rsidRDefault="00105C18" w:rsidP="00105C18">
      <w:pPr>
        <w:spacing w:line="440" w:lineRule="exact"/>
        <w:ind w:left="1440" w:hanging="1440"/>
        <w:rPr>
          <w:rFonts w:ascii="Calibri" w:hAnsi="Calibri"/>
          <w:caps/>
          <w:szCs w:val="18"/>
        </w:rPr>
      </w:pPr>
      <w:r w:rsidRPr="00105C18">
        <w:rPr>
          <w:rFonts w:ascii="Calibri" w:hAnsi="Calibri"/>
          <w:caps/>
          <w:szCs w:val="18"/>
        </w:rPr>
        <w:t>BE IT ENACTED BY THE CONGRESS HERE ASSEMBLED THAT:</w:t>
      </w:r>
    </w:p>
    <w:p w:rsidR="002E5CFB" w:rsidRPr="002E5CFB" w:rsidRDefault="002E5CFB" w:rsidP="002E5CFB">
      <w:pPr>
        <w:spacing w:line="440" w:lineRule="exact"/>
        <w:ind w:left="1440" w:hanging="1440"/>
        <w:rPr>
          <w:rFonts w:ascii="Calibri" w:hAnsi="Calibri"/>
          <w:szCs w:val="18"/>
        </w:rPr>
      </w:pPr>
      <w:r w:rsidRPr="002E5CFB">
        <w:rPr>
          <w:rFonts w:ascii="Calibri" w:hAnsi="Calibri"/>
          <w:b/>
          <w:caps/>
          <w:szCs w:val="18"/>
        </w:rPr>
        <w:t>Section 1</w:t>
      </w:r>
      <w:r w:rsidRPr="002E5CFB">
        <w:rPr>
          <w:rFonts w:ascii="Calibri" w:hAnsi="Calibri"/>
          <w:szCs w:val="18"/>
        </w:rPr>
        <w:t>.</w:t>
      </w:r>
      <w:r w:rsidRPr="002E5CFB">
        <w:rPr>
          <w:rFonts w:ascii="Calibri" w:hAnsi="Calibri"/>
          <w:szCs w:val="18"/>
        </w:rPr>
        <w:tab/>
        <w:t>The sum of $1 billion shall be appropriated to support the establishment of a Council on Interstate Compacts in Occupational Licensing Standards.</w:t>
      </w:r>
    </w:p>
    <w:p w:rsidR="002E5CFB" w:rsidRPr="002E5CFB" w:rsidRDefault="002E5CFB" w:rsidP="002E5CFB">
      <w:pPr>
        <w:spacing w:line="440" w:lineRule="exact"/>
        <w:ind w:left="1440" w:hanging="1440"/>
        <w:rPr>
          <w:rFonts w:ascii="Calibri" w:hAnsi="Calibri"/>
          <w:szCs w:val="18"/>
        </w:rPr>
      </w:pPr>
      <w:r w:rsidRPr="002E5CFB">
        <w:rPr>
          <w:rFonts w:ascii="Calibri" w:hAnsi="Calibri"/>
          <w:b/>
          <w:caps/>
          <w:szCs w:val="18"/>
        </w:rPr>
        <w:t>Section 2</w:t>
      </w:r>
      <w:r w:rsidRPr="002E5CFB">
        <w:rPr>
          <w:rFonts w:ascii="Calibri" w:hAnsi="Calibri"/>
          <w:szCs w:val="18"/>
        </w:rPr>
        <w:t>.</w:t>
      </w:r>
      <w:r w:rsidRPr="002E5CFB">
        <w:rPr>
          <w:rFonts w:ascii="Calibri" w:hAnsi="Calibri"/>
          <w:szCs w:val="18"/>
        </w:rPr>
        <w:tab/>
        <w:t>Each state shall appoint a representative to the Council on Interstate Compacts in Occupational Licensing Standards, and within one year after the effective date of this act the members shall issue a report that recommends the adoption of new interstate compacts providing uniformed licensing standards for one or several occupations.</w:t>
      </w:r>
    </w:p>
    <w:p w:rsidR="002E5CFB" w:rsidRPr="002E5CFB" w:rsidRDefault="002E5CFB" w:rsidP="002E5CFB">
      <w:pPr>
        <w:spacing w:line="440" w:lineRule="exact"/>
        <w:ind w:left="1440" w:hanging="1440"/>
        <w:rPr>
          <w:rFonts w:ascii="Calibri" w:hAnsi="Calibri"/>
          <w:szCs w:val="18"/>
        </w:rPr>
      </w:pPr>
      <w:r w:rsidRPr="002E5CFB">
        <w:rPr>
          <w:rFonts w:ascii="Calibri" w:hAnsi="Calibri"/>
          <w:b/>
          <w:caps/>
          <w:szCs w:val="18"/>
        </w:rPr>
        <w:t>Section 3</w:t>
      </w:r>
      <w:r w:rsidRPr="002E5CFB">
        <w:rPr>
          <w:rFonts w:ascii="Calibri" w:hAnsi="Calibri"/>
          <w:b/>
          <w:szCs w:val="18"/>
        </w:rPr>
        <w:t>.</w:t>
      </w:r>
      <w:r w:rsidRPr="002E5CFB">
        <w:rPr>
          <w:rFonts w:ascii="Calibri" w:hAnsi="Calibri"/>
          <w:szCs w:val="18"/>
        </w:rPr>
        <w:tab/>
        <w:t>A state shall receive federal aid in an among valued at an equal split among the states that opt to join an occupational licensing interstate compact to be allocated from the total appropriations made available to the Council, but no less than $20 million per state shall be awarded if all fifty states opt to participate in an interstate compact for occupational licensing in one or several occupations recommended by the Council.</w:t>
      </w:r>
    </w:p>
    <w:p w:rsidR="002E5CFB" w:rsidRPr="002E5CFB" w:rsidRDefault="002E5CFB" w:rsidP="002E5CFB">
      <w:pPr>
        <w:spacing w:line="440" w:lineRule="exact"/>
        <w:ind w:left="1440" w:hanging="1440"/>
        <w:rPr>
          <w:rFonts w:ascii="Calibri" w:hAnsi="Calibri"/>
          <w:szCs w:val="18"/>
        </w:rPr>
      </w:pPr>
      <w:r w:rsidRPr="002E5CFB">
        <w:rPr>
          <w:rFonts w:ascii="Calibri" w:hAnsi="Calibri"/>
          <w:b/>
          <w:caps/>
          <w:szCs w:val="18"/>
        </w:rPr>
        <w:t>Section 4.</w:t>
      </w:r>
      <w:r w:rsidRPr="002E5CFB">
        <w:rPr>
          <w:rFonts w:ascii="Calibri" w:hAnsi="Calibri"/>
          <w:szCs w:val="18"/>
        </w:rPr>
        <w:tab/>
        <w:t>The Council on Interstate Compacts in Occupational Licensing may propose a new interstate compact in any occupational license it deems fit, subject to a majority vote of the representatives to the Council to be approved individually by each state’s legislative body, but the Council shall at a minimum investigate and decide whether to propose a new interstate compact to address occupational licenses for any occupation licensed and regulated by all fifty states.  The Council may also recommend the elimination of licensing among the states in any industry it deems to be unnecessary.</w:t>
      </w:r>
    </w:p>
    <w:p w:rsidR="002E5CFB" w:rsidRPr="002E5CFB" w:rsidRDefault="002E5CFB" w:rsidP="002E5CFB">
      <w:pPr>
        <w:spacing w:line="440" w:lineRule="exact"/>
        <w:ind w:left="1440" w:hanging="1440"/>
        <w:rPr>
          <w:rFonts w:ascii="Calibri" w:hAnsi="Calibri"/>
          <w:szCs w:val="18"/>
        </w:rPr>
      </w:pPr>
      <w:r w:rsidRPr="002E5CFB">
        <w:rPr>
          <w:rFonts w:ascii="Calibri" w:hAnsi="Calibri"/>
          <w:b/>
          <w:szCs w:val="18"/>
        </w:rPr>
        <w:t>SECTION 5.</w:t>
      </w:r>
      <w:r w:rsidRPr="002E5CFB">
        <w:rPr>
          <w:rFonts w:ascii="Calibri" w:hAnsi="Calibri"/>
          <w:szCs w:val="18"/>
        </w:rPr>
        <w:t xml:space="preserve"> </w:t>
      </w:r>
      <w:r w:rsidRPr="002E5CFB">
        <w:rPr>
          <w:rFonts w:ascii="Calibri" w:hAnsi="Calibri"/>
          <w:szCs w:val="18"/>
        </w:rPr>
        <w:tab/>
        <w:t>This act shall take effect immediately and shall be deemed to expire and be repealed on December 31, 2020.</w:t>
      </w:r>
    </w:p>
    <w:p w:rsidR="00105C18" w:rsidRPr="00105C18" w:rsidRDefault="002E5CFB" w:rsidP="00105C18">
      <w:pPr>
        <w:spacing w:line="440" w:lineRule="exact"/>
        <w:ind w:left="1440" w:hanging="1440"/>
        <w:rPr>
          <w:rFonts w:ascii="Calibri" w:hAnsi="Calibri"/>
          <w:szCs w:val="18"/>
        </w:rPr>
        <w:sectPr w:rsidR="00105C18" w:rsidRPr="00105C18">
          <w:type w:val="continuous"/>
          <w:pgSz w:w="12240" w:h="15840"/>
          <w:pgMar w:top="1080" w:right="1800" w:bottom="1080" w:left="1800" w:header="720" w:footer="720" w:gutter="0"/>
          <w:lnNumType w:countBy="1" w:restart="newSection"/>
          <w:cols w:space="720"/>
          <w:docGrid w:linePitch="360"/>
        </w:sectPr>
      </w:pPr>
      <w:r w:rsidRPr="002E5CFB">
        <w:rPr>
          <w:rFonts w:ascii="Calibri" w:hAnsi="Calibri"/>
          <w:b/>
          <w:szCs w:val="18"/>
        </w:rPr>
        <w:t>SECTION 6.</w:t>
      </w:r>
      <w:r w:rsidRPr="002E5CFB">
        <w:rPr>
          <w:rFonts w:ascii="Calibri" w:hAnsi="Calibri"/>
          <w:szCs w:val="18"/>
        </w:rPr>
        <w:t xml:space="preserve"> </w:t>
      </w:r>
      <w:r w:rsidRPr="002E5CFB">
        <w:rPr>
          <w:rFonts w:ascii="Calibri" w:hAnsi="Calibri"/>
          <w:szCs w:val="18"/>
        </w:rPr>
        <w:tab/>
        <w:t>All laws in conflict are considered null and void.</w:t>
      </w:r>
    </w:p>
    <w:p w:rsidR="00105C18" w:rsidRPr="00105C18" w:rsidRDefault="00105C18" w:rsidP="00105C18">
      <w:pPr>
        <w:spacing w:line="440" w:lineRule="exact"/>
        <w:ind w:left="1440" w:hanging="1440"/>
        <w:rPr>
          <w:rFonts w:ascii="Calibri" w:hAnsi="Calibri"/>
          <w:i/>
          <w:sz w:val="22"/>
          <w:szCs w:val="18"/>
        </w:rPr>
      </w:pPr>
      <w:r w:rsidRPr="00105C18">
        <w:rPr>
          <w:rFonts w:ascii="Calibri" w:hAnsi="Calibri"/>
          <w:i/>
          <w:sz w:val="22"/>
          <w:szCs w:val="18"/>
        </w:rPr>
        <w:t>Introduced for Congressional Debate by the Tournament of Champions Board of Legislative Drafters</w:t>
      </w:r>
    </w:p>
    <w:p w:rsidR="0014116C" w:rsidRDefault="0014116C" w:rsidP="0014116C"/>
    <w:p w:rsidR="00793765" w:rsidRDefault="00793765" w:rsidP="0014116C">
      <w:pPr>
        <w:jc w:val="center"/>
        <w:rPr>
          <w:rFonts w:ascii="Calibri" w:hAnsi="Calibri"/>
          <w:b/>
          <w:sz w:val="36"/>
        </w:rPr>
      </w:pPr>
    </w:p>
    <w:p w:rsidR="00105C18" w:rsidRPr="00105C18" w:rsidRDefault="00250178" w:rsidP="00105C18">
      <w:pPr>
        <w:jc w:val="center"/>
        <w:rPr>
          <w:rFonts w:ascii="Calibri" w:hAnsi="Calibri"/>
          <w:b/>
          <w:sz w:val="36"/>
          <w:szCs w:val="18"/>
        </w:rPr>
      </w:pPr>
      <w:r w:rsidRPr="00250178">
        <w:rPr>
          <w:rFonts w:ascii="Calibri" w:hAnsi="Calibri"/>
          <w:b/>
          <w:sz w:val="36"/>
          <w:szCs w:val="18"/>
        </w:rPr>
        <w:t>A Bill to Prohibit Confidential Arbitration Requirements to Protect the Dignity of American Workers</w:t>
      </w:r>
    </w:p>
    <w:p w:rsidR="00105C18" w:rsidRPr="00105C18" w:rsidRDefault="00105C18" w:rsidP="00105C18">
      <w:pPr>
        <w:ind w:left="720"/>
        <w:rPr>
          <w:rFonts w:ascii="Calibri" w:hAnsi="Calibri"/>
          <w:sz w:val="18"/>
          <w:szCs w:val="18"/>
        </w:rPr>
      </w:pPr>
    </w:p>
    <w:p w:rsidR="00105C18" w:rsidRPr="00105C18" w:rsidRDefault="00105C18" w:rsidP="00105C18">
      <w:pPr>
        <w:spacing w:line="384" w:lineRule="auto"/>
        <w:ind w:left="1440" w:hanging="1440"/>
        <w:rPr>
          <w:rFonts w:ascii="Calibri" w:hAnsi="Calibri"/>
          <w:caps/>
          <w:sz w:val="18"/>
          <w:szCs w:val="18"/>
        </w:rPr>
        <w:sectPr w:rsidR="00105C18" w:rsidRPr="00105C18">
          <w:headerReference w:type="default" r:id="rId10"/>
          <w:type w:val="continuous"/>
          <w:pgSz w:w="12240" w:h="15840"/>
          <w:pgMar w:top="1080" w:right="1080" w:bottom="1080" w:left="1800" w:header="720" w:footer="720" w:gutter="0"/>
          <w:cols w:space="720"/>
          <w:docGrid w:linePitch="360"/>
        </w:sectPr>
      </w:pPr>
    </w:p>
    <w:p w:rsidR="00105C18" w:rsidRPr="00105C18" w:rsidRDefault="00105C18" w:rsidP="00105C18">
      <w:pPr>
        <w:spacing w:line="440" w:lineRule="exact"/>
        <w:ind w:left="1440" w:hanging="1440"/>
        <w:rPr>
          <w:rFonts w:ascii="Calibri" w:hAnsi="Calibri"/>
          <w:caps/>
          <w:szCs w:val="18"/>
        </w:rPr>
      </w:pPr>
      <w:r w:rsidRPr="00105C18">
        <w:rPr>
          <w:rFonts w:ascii="Calibri" w:hAnsi="Calibri"/>
          <w:caps/>
          <w:szCs w:val="18"/>
        </w:rPr>
        <w:t>BE IT ENACTED BY THE CONGRESS HERE ASSEMBLED THAT:</w:t>
      </w:r>
    </w:p>
    <w:p w:rsidR="00250178" w:rsidRPr="00250178" w:rsidRDefault="00250178" w:rsidP="00250178">
      <w:pPr>
        <w:spacing w:line="440" w:lineRule="exact"/>
        <w:ind w:left="1440" w:hanging="1440"/>
        <w:rPr>
          <w:rFonts w:ascii="Calibri" w:hAnsi="Calibri"/>
          <w:szCs w:val="18"/>
        </w:rPr>
      </w:pPr>
      <w:r w:rsidRPr="00250178">
        <w:rPr>
          <w:rFonts w:ascii="Calibri" w:hAnsi="Calibri"/>
          <w:b/>
          <w:caps/>
          <w:szCs w:val="18"/>
        </w:rPr>
        <w:t>Section 1</w:t>
      </w:r>
      <w:r w:rsidRPr="00250178">
        <w:rPr>
          <w:rFonts w:ascii="Calibri" w:hAnsi="Calibri"/>
          <w:szCs w:val="18"/>
        </w:rPr>
        <w:t>.</w:t>
      </w:r>
      <w:r w:rsidRPr="00250178">
        <w:rPr>
          <w:rFonts w:ascii="Calibri" w:hAnsi="Calibri"/>
          <w:szCs w:val="18"/>
        </w:rPr>
        <w:tab/>
        <w:t>Any predispute arbitration agreement that coerces parties to participate in binding, confidential arbitration in disputes involving sex discrimination will be declared void and unenforceable. Any company attempting to enforce these agreements or cajole disputants into confidentiality will be subject to penalties.</w:t>
      </w:r>
    </w:p>
    <w:p w:rsidR="00250178" w:rsidRPr="00250178" w:rsidRDefault="00250178" w:rsidP="00250178">
      <w:pPr>
        <w:spacing w:line="440" w:lineRule="exact"/>
        <w:ind w:left="1440" w:hanging="1440"/>
        <w:rPr>
          <w:rFonts w:ascii="Calibri" w:hAnsi="Calibri"/>
          <w:szCs w:val="18"/>
        </w:rPr>
      </w:pPr>
      <w:r w:rsidRPr="00250178">
        <w:rPr>
          <w:rFonts w:ascii="Calibri" w:hAnsi="Calibri"/>
          <w:b/>
          <w:caps/>
          <w:szCs w:val="18"/>
        </w:rPr>
        <w:t>Section 2</w:t>
      </w:r>
      <w:r w:rsidRPr="00250178">
        <w:rPr>
          <w:rFonts w:ascii="Calibri" w:hAnsi="Calibri"/>
          <w:szCs w:val="18"/>
        </w:rPr>
        <w:t>.</w:t>
      </w:r>
      <w:r w:rsidRPr="00250178">
        <w:rPr>
          <w:rFonts w:ascii="Calibri" w:hAnsi="Calibri"/>
          <w:szCs w:val="18"/>
        </w:rPr>
        <w:tab/>
        <w:t xml:space="preserve">A. Predispute arbitration agreements are any agreements to arbitrate any or all future disputes prior to an incident occurring. </w:t>
      </w:r>
    </w:p>
    <w:p w:rsidR="00250178" w:rsidRPr="00250178" w:rsidRDefault="00250178" w:rsidP="00250178">
      <w:pPr>
        <w:spacing w:line="440" w:lineRule="exact"/>
        <w:ind w:left="1440"/>
        <w:rPr>
          <w:rFonts w:ascii="Calibri" w:hAnsi="Calibri"/>
          <w:szCs w:val="18"/>
        </w:rPr>
      </w:pPr>
      <w:r w:rsidRPr="00250178">
        <w:rPr>
          <w:rFonts w:ascii="Calibri" w:hAnsi="Calibri"/>
          <w:szCs w:val="18"/>
        </w:rPr>
        <w:t xml:space="preserve">B. Sex Discrimination disputes are disputes between employee and employer stemming from conduct that would establish a claim under the Civil Rights Act of 1964, Title VII, regardless of whether or not a formal complaint has been filed with the EOC.  </w:t>
      </w:r>
    </w:p>
    <w:p w:rsidR="00250178" w:rsidRPr="00250178" w:rsidRDefault="00250178" w:rsidP="00250178">
      <w:pPr>
        <w:spacing w:line="440" w:lineRule="exact"/>
        <w:ind w:left="1440" w:hanging="1440"/>
        <w:rPr>
          <w:rFonts w:ascii="Calibri" w:hAnsi="Calibri"/>
          <w:szCs w:val="18"/>
        </w:rPr>
      </w:pPr>
      <w:r w:rsidRPr="00250178">
        <w:rPr>
          <w:rFonts w:ascii="Calibri" w:hAnsi="Calibri"/>
          <w:b/>
          <w:caps/>
          <w:szCs w:val="18"/>
        </w:rPr>
        <w:t>Section 3</w:t>
      </w:r>
      <w:r w:rsidRPr="00250178">
        <w:rPr>
          <w:rFonts w:ascii="Calibri" w:hAnsi="Calibri"/>
          <w:b/>
          <w:szCs w:val="18"/>
        </w:rPr>
        <w:t>.</w:t>
      </w:r>
      <w:r w:rsidRPr="00250178">
        <w:rPr>
          <w:rFonts w:ascii="Calibri" w:hAnsi="Calibri"/>
          <w:szCs w:val="18"/>
        </w:rPr>
        <w:tab/>
        <w:t xml:space="preserve">The Equal Employment Opportunity Commission will monitor and enforce this legislation by assessing fines against companies who are found to violate this law in letter or in spirit through intimidation tactics designed to coerce alleged victims into confidential arbitration. </w:t>
      </w:r>
    </w:p>
    <w:p w:rsidR="00250178" w:rsidRPr="00250178" w:rsidRDefault="00250178" w:rsidP="00250178">
      <w:pPr>
        <w:numPr>
          <w:ilvl w:val="0"/>
          <w:numId w:val="6"/>
        </w:numPr>
        <w:spacing w:line="440" w:lineRule="exact"/>
        <w:rPr>
          <w:rFonts w:ascii="Calibri" w:hAnsi="Calibri"/>
          <w:szCs w:val="18"/>
        </w:rPr>
      </w:pPr>
      <w:r w:rsidRPr="00250178">
        <w:rPr>
          <w:rFonts w:ascii="Calibri" w:hAnsi="Calibri"/>
          <w:szCs w:val="18"/>
        </w:rPr>
        <w:t xml:space="preserve">Fines will be levied in an amount of no less than $100,000 and not to exceed $1,000,000 per incident. Larger fines may be assessed if there is found to be a continuing pattern or culture of intimidation into confidentiality regarding sex discrimination disputes.  </w:t>
      </w:r>
    </w:p>
    <w:p w:rsidR="00250178" w:rsidRPr="00250178" w:rsidRDefault="00250178" w:rsidP="00250178">
      <w:pPr>
        <w:numPr>
          <w:ilvl w:val="0"/>
          <w:numId w:val="6"/>
        </w:numPr>
        <w:spacing w:line="440" w:lineRule="exact"/>
        <w:rPr>
          <w:rFonts w:ascii="Calibri" w:hAnsi="Calibri"/>
          <w:szCs w:val="18"/>
        </w:rPr>
      </w:pPr>
      <w:r w:rsidRPr="00250178">
        <w:rPr>
          <w:rFonts w:ascii="Calibri" w:hAnsi="Calibri"/>
          <w:szCs w:val="18"/>
        </w:rPr>
        <w:t>All Federal, State, and Local courts will apply this law to future disputes arising within their jurisdiction.</w:t>
      </w:r>
    </w:p>
    <w:p w:rsidR="00250178" w:rsidRPr="00250178" w:rsidRDefault="00250178" w:rsidP="00250178">
      <w:pPr>
        <w:spacing w:line="440" w:lineRule="exact"/>
        <w:ind w:left="1440" w:hanging="1440"/>
        <w:rPr>
          <w:rFonts w:ascii="Calibri" w:hAnsi="Calibri"/>
          <w:szCs w:val="18"/>
        </w:rPr>
      </w:pPr>
      <w:r w:rsidRPr="00250178">
        <w:rPr>
          <w:rFonts w:ascii="Calibri" w:hAnsi="Calibri"/>
          <w:b/>
          <w:szCs w:val="18"/>
        </w:rPr>
        <w:t>SECTION 4.</w:t>
      </w:r>
      <w:r w:rsidRPr="00250178">
        <w:rPr>
          <w:rFonts w:ascii="Calibri" w:hAnsi="Calibri"/>
          <w:b/>
          <w:szCs w:val="18"/>
        </w:rPr>
        <w:tab/>
      </w:r>
      <w:r w:rsidRPr="00250178">
        <w:rPr>
          <w:rFonts w:ascii="Calibri" w:hAnsi="Calibri"/>
          <w:szCs w:val="18"/>
        </w:rPr>
        <w:t xml:space="preserve">This law will become enforceable upon for all disputes initiated after enactment, regardless of the date of the alleged actions the dispute stems from.   </w:t>
      </w:r>
    </w:p>
    <w:p w:rsidR="00105C18" w:rsidRPr="00105C18" w:rsidRDefault="00250178" w:rsidP="00250178">
      <w:pPr>
        <w:spacing w:line="440" w:lineRule="exact"/>
        <w:ind w:left="1440" w:hanging="1440"/>
        <w:rPr>
          <w:rFonts w:ascii="Calibri" w:hAnsi="Calibri"/>
          <w:szCs w:val="18"/>
        </w:rPr>
        <w:sectPr w:rsidR="00105C18" w:rsidRPr="00105C18">
          <w:type w:val="continuous"/>
          <w:pgSz w:w="12240" w:h="15840"/>
          <w:pgMar w:top="1080" w:right="1800" w:bottom="1080" w:left="1800" w:header="720" w:footer="720" w:gutter="0"/>
          <w:lnNumType w:countBy="1" w:restart="newSection"/>
          <w:cols w:space="720"/>
          <w:docGrid w:linePitch="360"/>
        </w:sectPr>
      </w:pPr>
      <w:r w:rsidRPr="00250178">
        <w:rPr>
          <w:rFonts w:ascii="Calibri" w:hAnsi="Calibri"/>
          <w:b/>
          <w:caps/>
          <w:szCs w:val="18"/>
        </w:rPr>
        <w:t>Section 5.</w:t>
      </w:r>
      <w:r w:rsidRPr="00250178">
        <w:rPr>
          <w:rFonts w:ascii="Calibri" w:hAnsi="Calibri"/>
          <w:szCs w:val="18"/>
        </w:rPr>
        <w:t xml:space="preserve"> </w:t>
      </w:r>
      <w:r w:rsidRPr="00250178">
        <w:rPr>
          <w:rFonts w:ascii="Calibri" w:hAnsi="Calibri"/>
          <w:szCs w:val="18"/>
        </w:rPr>
        <w:tab/>
        <w:t>All laws in conflict with this legislation are hereby declared null and void</w:t>
      </w:r>
      <w:r w:rsidR="00105C18" w:rsidRPr="00105C18">
        <w:rPr>
          <w:rFonts w:ascii="Calibri" w:hAnsi="Calibri"/>
          <w:szCs w:val="18"/>
        </w:rPr>
        <w:t>.</w:t>
      </w:r>
    </w:p>
    <w:p w:rsidR="00105C18" w:rsidRPr="00105C18" w:rsidRDefault="00105C18" w:rsidP="00105C18">
      <w:pPr>
        <w:spacing w:line="440" w:lineRule="exact"/>
        <w:ind w:left="1440" w:hanging="1440"/>
        <w:rPr>
          <w:rFonts w:ascii="Calibri" w:hAnsi="Calibri"/>
          <w:i/>
          <w:sz w:val="22"/>
          <w:szCs w:val="18"/>
        </w:rPr>
      </w:pPr>
      <w:r w:rsidRPr="00105C18">
        <w:rPr>
          <w:rFonts w:ascii="Calibri" w:hAnsi="Calibri"/>
          <w:i/>
          <w:sz w:val="22"/>
          <w:szCs w:val="18"/>
        </w:rPr>
        <w:t>Introduced for Congressional Debate by the Tournament of Champions Board of Legislative Drafters</w:t>
      </w:r>
    </w:p>
    <w:p w:rsidR="00250178" w:rsidRDefault="00250178" w:rsidP="00250178">
      <w:pPr>
        <w:pStyle w:val="Heading1"/>
        <w:jc w:val="center"/>
        <w:rPr>
          <w:sz w:val="36"/>
        </w:rPr>
      </w:pPr>
    </w:p>
    <w:p w:rsidR="00250178" w:rsidRPr="00250178" w:rsidRDefault="00250178" w:rsidP="00250178">
      <w:pPr>
        <w:pStyle w:val="Heading1"/>
        <w:jc w:val="center"/>
        <w:rPr>
          <w:sz w:val="36"/>
        </w:rPr>
      </w:pPr>
      <w:r w:rsidRPr="00250178">
        <w:rPr>
          <w:sz w:val="36"/>
        </w:rPr>
        <w:t>A Bill to Regulate On-Call Scheduling Practices</w:t>
      </w:r>
    </w:p>
    <w:p w:rsidR="00BA730D" w:rsidRPr="00BA730D" w:rsidRDefault="00BA730D" w:rsidP="00BA730D">
      <w:pPr>
        <w:ind w:left="720"/>
        <w:rPr>
          <w:rFonts w:ascii="Calibri" w:hAnsi="Calibri"/>
          <w:sz w:val="18"/>
          <w:szCs w:val="18"/>
        </w:rPr>
      </w:pPr>
    </w:p>
    <w:p w:rsidR="00BA730D" w:rsidRPr="00BA730D" w:rsidRDefault="00BA730D" w:rsidP="00BA730D">
      <w:pPr>
        <w:spacing w:line="384" w:lineRule="auto"/>
        <w:ind w:left="1440" w:hanging="1440"/>
        <w:rPr>
          <w:rFonts w:ascii="Calibri" w:hAnsi="Calibri"/>
          <w:caps/>
          <w:sz w:val="18"/>
          <w:szCs w:val="18"/>
        </w:rPr>
        <w:sectPr w:rsidR="00BA730D" w:rsidRPr="00BA730D" w:rsidSect="00BA730D">
          <w:headerReference w:type="default" r:id="rId11"/>
          <w:type w:val="continuous"/>
          <w:pgSz w:w="12240" w:h="15840"/>
          <w:pgMar w:top="1080" w:right="1080" w:bottom="1080" w:left="1800" w:header="720" w:footer="720" w:gutter="0"/>
          <w:cols w:space="720"/>
          <w:docGrid w:linePitch="360"/>
        </w:sectPr>
      </w:pPr>
    </w:p>
    <w:p w:rsidR="00BA730D" w:rsidRPr="00BA730D" w:rsidRDefault="00BA730D" w:rsidP="00BA730D">
      <w:pPr>
        <w:spacing w:line="440" w:lineRule="exact"/>
        <w:ind w:left="1440" w:hanging="1440"/>
        <w:rPr>
          <w:rFonts w:ascii="Calibri" w:hAnsi="Calibri"/>
          <w:caps/>
          <w:szCs w:val="18"/>
        </w:rPr>
      </w:pPr>
      <w:r w:rsidRPr="00BA730D">
        <w:rPr>
          <w:rFonts w:ascii="Calibri" w:hAnsi="Calibri"/>
          <w:caps/>
          <w:szCs w:val="18"/>
        </w:rPr>
        <w:t>BE IT ENACTED BY THE CONGRESS HERE ASSEMBLED THAT:</w:t>
      </w:r>
    </w:p>
    <w:p w:rsidR="00250178" w:rsidRPr="00250178" w:rsidRDefault="00250178" w:rsidP="00250178">
      <w:pPr>
        <w:spacing w:line="440" w:lineRule="exact"/>
        <w:ind w:left="1440" w:hanging="1440"/>
        <w:rPr>
          <w:rFonts w:ascii="Calibri" w:hAnsi="Calibri"/>
          <w:szCs w:val="18"/>
        </w:rPr>
      </w:pPr>
      <w:r w:rsidRPr="00250178">
        <w:rPr>
          <w:rFonts w:ascii="Calibri" w:hAnsi="Calibri"/>
          <w:b/>
          <w:caps/>
          <w:szCs w:val="18"/>
        </w:rPr>
        <w:t>Section 1</w:t>
      </w:r>
      <w:r w:rsidRPr="00250178">
        <w:rPr>
          <w:rFonts w:ascii="Calibri" w:hAnsi="Calibri"/>
          <w:szCs w:val="18"/>
        </w:rPr>
        <w:t>.</w:t>
      </w:r>
      <w:r w:rsidRPr="00250178">
        <w:rPr>
          <w:rFonts w:ascii="Calibri" w:hAnsi="Calibri"/>
          <w:szCs w:val="18"/>
        </w:rPr>
        <w:tab/>
        <w:t>No business shall require that an employee call-in to a designated phone number or log-in to a designated website to determine whether he or she shall work any shift less than 24 hours before the scheduled start of the shift unless such an employee shall be paid at least four hours of minimum wage pay.</w:t>
      </w:r>
    </w:p>
    <w:p w:rsidR="00250178" w:rsidRPr="00250178" w:rsidRDefault="00250178" w:rsidP="00250178">
      <w:pPr>
        <w:spacing w:line="440" w:lineRule="exact"/>
        <w:ind w:left="1440" w:hanging="1440"/>
        <w:rPr>
          <w:rFonts w:ascii="Calibri" w:hAnsi="Calibri"/>
          <w:szCs w:val="18"/>
        </w:rPr>
      </w:pPr>
      <w:r w:rsidRPr="00250178">
        <w:rPr>
          <w:rFonts w:ascii="Calibri" w:hAnsi="Calibri"/>
          <w:b/>
          <w:caps/>
          <w:szCs w:val="18"/>
        </w:rPr>
        <w:t>Section 2</w:t>
      </w:r>
      <w:r w:rsidRPr="00250178">
        <w:rPr>
          <w:rFonts w:ascii="Calibri" w:hAnsi="Calibri"/>
          <w:szCs w:val="18"/>
        </w:rPr>
        <w:t>.</w:t>
      </w:r>
      <w:r w:rsidRPr="00250178">
        <w:rPr>
          <w:rFonts w:ascii="Calibri" w:hAnsi="Calibri"/>
          <w:szCs w:val="18"/>
        </w:rPr>
        <w:tab/>
        <w:t>A business shall be required to provide a schedule to an employee of their days of work on a weekly basis, and any change in an employee’s weekly schedule may not occur unless the employee shall be paid at least four hours of minimum wage pay, provided, however, that a change in schedule caused by a natural disaster, state of emergency, act of God, or as the result of a change in schedule caused by another employee shall not be cause for an employer to provide additional pay pursuant to this section.</w:t>
      </w:r>
    </w:p>
    <w:p w:rsidR="00250178" w:rsidRPr="00250178" w:rsidRDefault="00250178" w:rsidP="00250178">
      <w:pPr>
        <w:spacing w:line="440" w:lineRule="exact"/>
        <w:ind w:left="1440" w:hanging="1440"/>
        <w:rPr>
          <w:rFonts w:ascii="Calibri" w:hAnsi="Calibri"/>
          <w:szCs w:val="18"/>
        </w:rPr>
      </w:pPr>
      <w:r w:rsidRPr="00250178">
        <w:rPr>
          <w:rFonts w:ascii="Calibri" w:hAnsi="Calibri"/>
          <w:b/>
          <w:caps/>
          <w:szCs w:val="18"/>
        </w:rPr>
        <w:t>Section 3</w:t>
      </w:r>
      <w:r w:rsidRPr="00250178">
        <w:rPr>
          <w:rFonts w:ascii="Calibri" w:hAnsi="Calibri"/>
          <w:b/>
          <w:szCs w:val="18"/>
        </w:rPr>
        <w:t>.</w:t>
      </w:r>
      <w:r w:rsidRPr="00250178">
        <w:rPr>
          <w:rFonts w:ascii="Calibri" w:hAnsi="Calibri"/>
          <w:szCs w:val="18"/>
        </w:rPr>
        <w:tab/>
        <w:t>This section shall not apply to business with less than fifty employees nationwide.</w:t>
      </w:r>
    </w:p>
    <w:p w:rsidR="00250178" w:rsidRPr="00250178" w:rsidRDefault="00250178" w:rsidP="00250178">
      <w:pPr>
        <w:spacing w:line="440" w:lineRule="exact"/>
        <w:ind w:left="1440" w:hanging="1440"/>
        <w:rPr>
          <w:rFonts w:ascii="Calibri" w:hAnsi="Calibri"/>
          <w:szCs w:val="18"/>
        </w:rPr>
      </w:pPr>
      <w:r w:rsidRPr="00250178">
        <w:rPr>
          <w:rFonts w:ascii="Calibri" w:hAnsi="Calibri"/>
          <w:b/>
          <w:caps/>
          <w:szCs w:val="18"/>
        </w:rPr>
        <w:t>Section 4.</w:t>
      </w:r>
      <w:r w:rsidRPr="00250178">
        <w:rPr>
          <w:rFonts w:ascii="Calibri" w:hAnsi="Calibri"/>
          <w:szCs w:val="18"/>
        </w:rPr>
        <w:tab/>
        <w:t xml:space="preserve">The Department of Labor shall be responsible for enforcement of this legislation. </w:t>
      </w:r>
    </w:p>
    <w:p w:rsidR="00250178" w:rsidRPr="00250178" w:rsidRDefault="00250178" w:rsidP="00250178">
      <w:pPr>
        <w:spacing w:line="440" w:lineRule="exact"/>
        <w:ind w:left="1440" w:hanging="1440"/>
        <w:rPr>
          <w:rFonts w:ascii="Calibri" w:hAnsi="Calibri"/>
          <w:szCs w:val="18"/>
        </w:rPr>
      </w:pPr>
      <w:r w:rsidRPr="00250178">
        <w:rPr>
          <w:rFonts w:ascii="Calibri" w:hAnsi="Calibri"/>
          <w:b/>
          <w:caps/>
          <w:szCs w:val="18"/>
        </w:rPr>
        <w:t>Section 5.</w:t>
      </w:r>
      <w:r w:rsidRPr="00250178">
        <w:rPr>
          <w:rFonts w:ascii="Calibri" w:hAnsi="Calibri"/>
          <w:szCs w:val="18"/>
        </w:rPr>
        <w:t xml:space="preserve"> </w:t>
      </w:r>
      <w:r w:rsidRPr="00250178">
        <w:rPr>
          <w:rFonts w:ascii="Calibri" w:hAnsi="Calibri"/>
          <w:szCs w:val="18"/>
        </w:rPr>
        <w:tab/>
        <w:t>All laws in conflict with this legislation are hereby declared null and void, except that a state may pass into law and enforce a provision of law more protective to the rights of employees that this act.</w:t>
      </w:r>
    </w:p>
    <w:p w:rsidR="00BA730D" w:rsidRPr="00BA730D" w:rsidRDefault="00250178" w:rsidP="00250178">
      <w:pPr>
        <w:spacing w:line="440" w:lineRule="exact"/>
        <w:ind w:left="1440" w:hanging="1440"/>
        <w:rPr>
          <w:rFonts w:ascii="Calibri" w:hAnsi="Calibri"/>
          <w:szCs w:val="18"/>
        </w:rPr>
        <w:sectPr w:rsidR="00BA730D" w:rsidRPr="00BA730D" w:rsidSect="00BA730D">
          <w:type w:val="continuous"/>
          <w:pgSz w:w="12240" w:h="15840" w:code="1"/>
          <w:pgMar w:top="1080" w:right="1800" w:bottom="1080" w:left="1800" w:header="720" w:footer="720" w:gutter="0"/>
          <w:lnNumType w:countBy="1" w:restart="newSection"/>
          <w:cols w:space="720"/>
          <w:docGrid w:linePitch="360"/>
        </w:sectPr>
      </w:pPr>
      <w:r w:rsidRPr="00250178">
        <w:rPr>
          <w:rFonts w:ascii="Calibri" w:hAnsi="Calibri"/>
          <w:b/>
          <w:szCs w:val="18"/>
        </w:rPr>
        <w:t>SECTION 6.</w:t>
      </w:r>
      <w:r w:rsidRPr="00250178">
        <w:rPr>
          <w:rFonts w:ascii="Calibri" w:hAnsi="Calibri"/>
          <w:szCs w:val="18"/>
        </w:rPr>
        <w:t xml:space="preserve"> </w:t>
      </w:r>
      <w:r w:rsidRPr="00250178">
        <w:rPr>
          <w:rFonts w:ascii="Calibri" w:hAnsi="Calibri"/>
          <w:szCs w:val="18"/>
        </w:rPr>
        <w:tab/>
        <w:t>This act shall take effect on January 1, 2019</w:t>
      </w:r>
      <w:r w:rsidR="00BA730D" w:rsidRPr="00BA730D">
        <w:rPr>
          <w:rFonts w:ascii="Calibri" w:hAnsi="Calibri"/>
          <w:szCs w:val="18"/>
        </w:rPr>
        <w:t>.</w:t>
      </w:r>
    </w:p>
    <w:p w:rsidR="00BA730D" w:rsidRPr="00105C18" w:rsidRDefault="00BA730D" w:rsidP="00BA730D">
      <w:pPr>
        <w:spacing w:line="440" w:lineRule="exact"/>
        <w:ind w:left="1440" w:hanging="1440"/>
        <w:rPr>
          <w:rFonts w:ascii="Calibri" w:hAnsi="Calibri"/>
          <w:i/>
          <w:sz w:val="22"/>
          <w:szCs w:val="18"/>
        </w:rPr>
      </w:pPr>
      <w:r w:rsidRPr="00105C18">
        <w:rPr>
          <w:rFonts w:ascii="Calibri" w:hAnsi="Calibri"/>
          <w:i/>
          <w:sz w:val="22"/>
          <w:szCs w:val="18"/>
        </w:rPr>
        <w:t xml:space="preserve">Introduced for </w:t>
      </w:r>
      <w:r w:rsidR="00683E42">
        <w:rPr>
          <w:rFonts w:ascii="Calibri" w:hAnsi="Calibri"/>
          <w:i/>
          <w:sz w:val="22"/>
          <w:szCs w:val="18"/>
        </w:rPr>
        <w:t xml:space="preserve">Congressional </w:t>
      </w:r>
      <w:r w:rsidRPr="00105C18">
        <w:rPr>
          <w:rFonts w:ascii="Calibri" w:hAnsi="Calibri"/>
          <w:i/>
          <w:sz w:val="22"/>
          <w:szCs w:val="18"/>
        </w:rPr>
        <w:t>Debate by the Tournament of Champions Board of Legislative Drafters</w:t>
      </w:r>
    </w:p>
    <w:p w:rsidR="00793765" w:rsidRDefault="00F423F1" w:rsidP="00F423F1">
      <w:pPr>
        <w:jc w:val="center"/>
        <w:rPr>
          <w:rFonts w:ascii="Calibri" w:hAnsi="Calibri"/>
        </w:rPr>
      </w:pPr>
      <w:r w:rsidRPr="002B5557">
        <w:rPr>
          <w:rFonts w:ascii="Calibri" w:hAnsi="Calibri"/>
        </w:rPr>
        <w:br w:type="page"/>
      </w:r>
    </w:p>
    <w:p w:rsidR="00506123" w:rsidRDefault="00506123" w:rsidP="00753844">
      <w:pPr>
        <w:jc w:val="center"/>
        <w:rPr>
          <w:rFonts w:ascii="Calibri" w:eastAsia="Arial Unicode MS" w:hAnsi="Calibri" w:cs="Arial Unicode MS"/>
          <w:b/>
          <w:color w:val="000000"/>
          <w:sz w:val="36"/>
          <w:szCs w:val="36"/>
          <w:u w:color="000000"/>
          <w:bdr w:val="nil"/>
        </w:rPr>
      </w:pPr>
    </w:p>
    <w:p w:rsidR="00753844" w:rsidRPr="00761BD3" w:rsidRDefault="00761BD3" w:rsidP="00753844">
      <w:pPr>
        <w:jc w:val="center"/>
        <w:rPr>
          <w:rFonts w:ascii="Calibri" w:hAnsi="Calibri"/>
          <w:b/>
          <w:sz w:val="36"/>
          <w:szCs w:val="18"/>
        </w:rPr>
      </w:pPr>
      <w:r w:rsidRPr="00761BD3">
        <w:rPr>
          <w:rFonts w:ascii="Calibri" w:eastAsia="Arial Unicode MS" w:hAnsi="Calibri" w:cs="Arial Unicode MS"/>
          <w:b/>
          <w:color w:val="000000"/>
          <w:sz w:val="36"/>
          <w:szCs w:val="36"/>
          <w:u w:color="000000"/>
          <w:bdr w:val="nil"/>
        </w:rPr>
        <w:t>An Act to Regulate the Use of Artificial Intelligence in Healthcare</w:t>
      </w:r>
    </w:p>
    <w:p w:rsidR="00753844" w:rsidRPr="00753844" w:rsidRDefault="00753844" w:rsidP="00753844">
      <w:pPr>
        <w:ind w:left="720"/>
        <w:rPr>
          <w:rFonts w:ascii="Calibri" w:hAnsi="Calibri"/>
          <w:sz w:val="18"/>
          <w:szCs w:val="18"/>
        </w:rPr>
      </w:pPr>
    </w:p>
    <w:p w:rsidR="00753844" w:rsidRPr="00753844" w:rsidRDefault="00753844" w:rsidP="00753844">
      <w:pPr>
        <w:spacing w:line="384" w:lineRule="auto"/>
        <w:ind w:left="1440" w:hanging="1440"/>
        <w:rPr>
          <w:rFonts w:ascii="Calibri" w:hAnsi="Calibri"/>
          <w:caps/>
          <w:sz w:val="18"/>
          <w:szCs w:val="18"/>
        </w:rPr>
        <w:sectPr w:rsidR="00753844" w:rsidRPr="00753844">
          <w:headerReference w:type="default" r:id="rId12"/>
          <w:type w:val="continuous"/>
          <w:pgSz w:w="12240" w:h="15840"/>
          <w:pgMar w:top="1080" w:right="1080" w:bottom="1080" w:left="1800" w:header="720" w:footer="720" w:gutter="0"/>
          <w:cols w:space="720"/>
          <w:docGrid w:linePitch="360"/>
        </w:sectPr>
      </w:pPr>
    </w:p>
    <w:p w:rsidR="00753844" w:rsidRPr="00753844" w:rsidRDefault="00753844" w:rsidP="00753844">
      <w:pPr>
        <w:spacing w:line="440" w:lineRule="exact"/>
        <w:ind w:left="1440" w:hanging="1440"/>
        <w:rPr>
          <w:rFonts w:ascii="Calibri" w:hAnsi="Calibri"/>
          <w:caps/>
          <w:szCs w:val="18"/>
        </w:rPr>
      </w:pPr>
      <w:r w:rsidRPr="00753844">
        <w:rPr>
          <w:rFonts w:ascii="Calibri" w:hAnsi="Calibri"/>
          <w:caps/>
          <w:szCs w:val="18"/>
        </w:rPr>
        <w:t>BE IT ENACTED BY THE CONGRESS HERE ASSEMBLED THAT:</w:t>
      </w:r>
    </w:p>
    <w:p w:rsidR="00761BD3" w:rsidRPr="00761BD3" w:rsidRDefault="00761BD3" w:rsidP="00761BD3">
      <w:pPr>
        <w:pBdr>
          <w:top w:val="nil"/>
          <w:left w:val="nil"/>
          <w:bottom w:val="nil"/>
          <w:right w:val="nil"/>
          <w:between w:val="nil"/>
          <w:bar w:val="nil"/>
        </w:pBdr>
        <w:spacing w:line="440" w:lineRule="exact"/>
        <w:ind w:left="1440" w:hanging="1440"/>
        <w:rPr>
          <w:rFonts w:ascii="Calibri" w:eastAsia="Arial Unicode MS" w:hAnsi="Calibri" w:cs="Arial Unicode MS"/>
          <w:color w:val="000000"/>
          <w:u w:color="000000"/>
          <w:bdr w:val="nil"/>
        </w:rPr>
      </w:pPr>
      <w:r w:rsidRPr="00761BD3">
        <w:rPr>
          <w:rFonts w:ascii="Calibri" w:eastAsia="Arial Unicode MS" w:hAnsi="Calibri" w:cs="Arial Unicode MS"/>
          <w:b/>
          <w:bCs/>
          <w:caps/>
          <w:color w:val="000000"/>
          <w:u w:color="000000"/>
          <w:bdr w:val="nil"/>
        </w:rPr>
        <w:t>Section 1</w:t>
      </w:r>
      <w:r w:rsidRPr="00761BD3">
        <w:rPr>
          <w:rFonts w:ascii="Calibri" w:eastAsia="Arial Unicode MS" w:hAnsi="Calibri" w:cs="Arial Unicode MS"/>
          <w:color w:val="000000"/>
          <w:u w:color="000000"/>
          <w:bdr w:val="nil"/>
        </w:rPr>
        <w:t>.</w:t>
      </w:r>
      <w:r w:rsidRPr="00761BD3">
        <w:rPr>
          <w:rFonts w:ascii="Calibri" w:eastAsia="Arial Unicode MS" w:hAnsi="Calibri" w:cs="Arial Unicode MS"/>
          <w:color w:val="000000"/>
          <w:u w:color="000000"/>
          <w:bdr w:val="nil"/>
        </w:rPr>
        <w:tab/>
        <w:t>The Food &amp; Drug Administration (FDA) is granted the power to classify any clinical decision support (CDS) or artificial intelligence (AI) systems as a medical device, requiring formal FDA review before market sale. The FDA is not required to review all CDS or AI systems as medical devices but reserves the right to do so.</w:t>
      </w:r>
    </w:p>
    <w:p w:rsidR="00761BD3" w:rsidRPr="00761BD3" w:rsidRDefault="00761BD3" w:rsidP="00761BD3">
      <w:pPr>
        <w:pBdr>
          <w:top w:val="nil"/>
          <w:left w:val="nil"/>
          <w:bottom w:val="nil"/>
          <w:right w:val="nil"/>
          <w:between w:val="nil"/>
          <w:bar w:val="nil"/>
        </w:pBdr>
        <w:spacing w:line="440" w:lineRule="exact"/>
        <w:ind w:left="1440" w:hanging="1440"/>
        <w:rPr>
          <w:rFonts w:ascii="Calibri" w:eastAsia="Arial Unicode MS" w:hAnsi="Calibri" w:cs="Arial Unicode MS"/>
          <w:color w:val="000000"/>
          <w:u w:color="000000"/>
          <w:bdr w:val="nil"/>
        </w:rPr>
      </w:pPr>
      <w:r w:rsidRPr="00761BD3">
        <w:rPr>
          <w:rFonts w:ascii="Calibri" w:eastAsia="Arial Unicode MS" w:hAnsi="Calibri" w:cs="Arial Unicode MS"/>
          <w:color w:val="000000"/>
          <w:u w:color="000000"/>
          <w:bdr w:val="nil"/>
        </w:rPr>
        <w:t>SECTION 2.</w:t>
      </w:r>
      <w:r w:rsidRPr="00761BD3">
        <w:rPr>
          <w:rFonts w:ascii="Calibri" w:eastAsia="Arial Unicode MS" w:hAnsi="Calibri" w:cs="Arial Unicode MS"/>
          <w:color w:val="000000"/>
          <w:u w:color="000000"/>
          <w:bdr w:val="nil"/>
        </w:rPr>
        <w:tab/>
        <w:t>A manufacturer of CDS or AI systems may not be held liable for harms that may come to a patient whose health care provider utilizes such a system so long as a clinician-patient relationship is determined to exist.</w:t>
      </w:r>
    </w:p>
    <w:p w:rsidR="00761BD3" w:rsidRPr="00761BD3" w:rsidRDefault="00761BD3" w:rsidP="00761BD3">
      <w:pPr>
        <w:pBdr>
          <w:top w:val="nil"/>
          <w:left w:val="nil"/>
          <w:bottom w:val="nil"/>
          <w:right w:val="nil"/>
          <w:between w:val="nil"/>
          <w:bar w:val="nil"/>
        </w:pBdr>
        <w:spacing w:line="440" w:lineRule="exact"/>
        <w:ind w:left="1440" w:hanging="1440"/>
        <w:rPr>
          <w:rFonts w:ascii="Calibri" w:eastAsia="Arial Unicode MS" w:hAnsi="Calibri" w:cs="Arial Unicode MS"/>
          <w:color w:val="000000"/>
          <w:u w:color="000000"/>
          <w:bdr w:val="nil"/>
        </w:rPr>
      </w:pPr>
      <w:r w:rsidRPr="00761BD3">
        <w:rPr>
          <w:rFonts w:ascii="Calibri" w:eastAsia="Arial Unicode MS" w:hAnsi="Calibri" w:cs="Arial Unicode MS"/>
          <w:b/>
          <w:bCs/>
          <w:caps/>
          <w:color w:val="000000"/>
          <w:u w:color="000000"/>
          <w:bdr w:val="nil"/>
        </w:rPr>
        <w:t>Section 2</w:t>
      </w:r>
      <w:r w:rsidRPr="00761BD3">
        <w:rPr>
          <w:rFonts w:ascii="Calibri" w:eastAsia="Arial Unicode MS" w:hAnsi="Calibri" w:cs="Arial Unicode MS"/>
          <w:color w:val="000000"/>
          <w:u w:color="000000"/>
          <w:bdr w:val="nil"/>
        </w:rPr>
        <w:t>.</w:t>
      </w:r>
      <w:r w:rsidRPr="00761BD3">
        <w:rPr>
          <w:rFonts w:ascii="Calibri" w:eastAsia="Arial Unicode MS" w:hAnsi="Calibri" w:cs="Arial Unicode MS"/>
          <w:color w:val="000000"/>
          <w:u w:color="000000"/>
          <w:bdr w:val="nil"/>
        </w:rPr>
        <w:tab/>
        <w:t>The Commissioner of Food &amp; Drugs shall be responsible for determining the definition of clinical decision support and artificial intelligence systems, and shall propose a definition no fewer than 90 days after passage of this bill, to be followed by a public comment period of no fewer than 90 days.</w:t>
      </w:r>
      <w:r w:rsidRPr="00761BD3">
        <w:rPr>
          <w:rFonts w:ascii="Calibri" w:eastAsia="Arial Unicode MS" w:hAnsi="Calibri" w:cs="Arial Unicode MS"/>
          <w:color w:val="000000"/>
          <w:u w:color="000000"/>
          <w:bdr w:val="nil"/>
        </w:rPr>
        <w:tab/>
      </w:r>
    </w:p>
    <w:p w:rsidR="00761BD3" w:rsidRPr="00761BD3" w:rsidRDefault="00761BD3" w:rsidP="00761BD3">
      <w:pPr>
        <w:pBdr>
          <w:top w:val="nil"/>
          <w:left w:val="nil"/>
          <w:bottom w:val="nil"/>
          <w:right w:val="nil"/>
          <w:between w:val="nil"/>
          <w:bar w:val="nil"/>
        </w:pBdr>
        <w:spacing w:line="440" w:lineRule="exact"/>
        <w:ind w:left="1440" w:hanging="1440"/>
        <w:rPr>
          <w:rFonts w:ascii="Calibri" w:eastAsia="Arial Unicode MS" w:hAnsi="Calibri" w:cs="Arial Unicode MS"/>
          <w:color w:val="000000"/>
          <w:u w:color="000000"/>
          <w:bdr w:val="nil"/>
        </w:rPr>
      </w:pPr>
      <w:r w:rsidRPr="00761BD3">
        <w:rPr>
          <w:rFonts w:ascii="Calibri" w:eastAsia="Arial Unicode MS" w:hAnsi="Calibri" w:cs="Arial Unicode MS"/>
          <w:b/>
          <w:bCs/>
          <w:caps/>
          <w:color w:val="000000"/>
          <w:u w:color="000000"/>
          <w:bdr w:val="nil"/>
        </w:rPr>
        <w:t>Section 3</w:t>
      </w:r>
      <w:r w:rsidRPr="00761BD3">
        <w:rPr>
          <w:rFonts w:ascii="Calibri" w:eastAsia="Arial Unicode MS" w:hAnsi="Calibri" w:cs="Arial Unicode MS"/>
          <w:b/>
          <w:bCs/>
          <w:color w:val="000000"/>
          <w:u w:color="000000"/>
          <w:bdr w:val="nil"/>
        </w:rPr>
        <w:t>.</w:t>
      </w:r>
      <w:r w:rsidRPr="00761BD3">
        <w:rPr>
          <w:rFonts w:ascii="Calibri" w:eastAsia="Arial Unicode MS" w:hAnsi="Calibri" w:cs="Arial Unicode MS"/>
          <w:color w:val="000000"/>
          <w:u w:color="000000"/>
          <w:bdr w:val="nil"/>
        </w:rPr>
        <w:tab/>
        <w:t>The Secretary of Health and Human Services, in conjunction with the Commissioner of Food &amp; Drugs and the White House Office of Science and Technology Policy, shall enforce the provisions of this law.</w:t>
      </w:r>
    </w:p>
    <w:p w:rsidR="00761BD3" w:rsidRPr="00761BD3" w:rsidRDefault="00761BD3" w:rsidP="00761BD3">
      <w:pPr>
        <w:pBdr>
          <w:top w:val="nil"/>
          <w:left w:val="nil"/>
          <w:bottom w:val="nil"/>
          <w:right w:val="nil"/>
          <w:between w:val="nil"/>
          <w:bar w:val="nil"/>
        </w:pBdr>
        <w:spacing w:line="440" w:lineRule="exact"/>
        <w:ind w:left="1440" w:hanging="1440"/>
        <w:rPr>
          <w:rFonts w:ascii="Calibri" w:eastAsia="Arial Unicode MS" w:hAnsi="Calibri" w:cs="Arial Unicode MS"/>
          <w:color w:val="000000"/>
          <w:u w:color="000000"/>
          <w:bdr w:val="nil"/>
        </w:rPr>
      </w:pPr>
      <w:r w:rsidRPr="00761BD3">
        <w:rPr>
          <w:rFonts w:ascii="Calibri" w:eastAsia="Arial Unicode MS" w:hAnsi="Calibri" w:cs="Arial Unicode MS"/>
          <w:b/>
          <w:bCs/>
          <w:color w:val="000000"/>
          <w:u w:color="000000"/>
          <w:bdr w:val="nil"/>
        </w:rPr>
        <w:t>SECTION 4.</w:t>
      </w:r>
      <w:r w:rsidRPr="00761BD3">
        <w:rPr>
          <w:rFonts w:ascii="Calibri" w:eastAsia="Arial Unicode MS" w:hAnsi="Calibri" w:cs="Arial Unicode MS"/>
          <w:b/>
          <w:bCs/>
          <w:color w:val="000000"/>
          <w:u w:color="000000"/>
          <w:bdr w:val="nil"/>
        </w:rPr>
        <w:tab/>
      </w:r>
      <w:r w:rsidRPr="00761BD3">
        <w:rPr>
          <w:rFonts w:ascii="Calibri" w:eastAsia="Arial Unicode MS" w:hAnsi="Calibri" w:cs="Arial Unicode MS"/>
          <w:color w:val="000000"/>
          <w:u w:color="000000"/>
          <w:bdr w:val="nil"/>
        </w:rPr>
        <w:t>This law shall go into effect one year after passage.</w:t>
      </w:r>
    </w:p>
    <w:p w:rsidR="00753844" w:rsidRPr="00753844" w:rsidRDefault="00761BD3" w:rsidP="00761BD3">
      <w:pPr>
        <w:spacing w:line="440" w:lineRule="exact"/>
        <w:ind w:left="1440" w:hanging="1440"/>
        <w:rPr>
          <w:rFonts w:ascii="Calibri" w:hAnsi="Calibri"/>
          <w:szCs w:val="18"/>
        </w:rPr>
        <w:sectPr w:rsidR="00753844" w:rsidRPr="00753844">
          <w:type w:val="continuous"/>
          <w:pgSz w:w="12240" w:h="15840"/>
          <w:pgMar w:top="1080" w:right="1800" w:bottom="1080" w:left="1800" w:header="720" w:footer="720" w:gutter="0"/>
          <w:lnNumType w:countBy="1" w:restart="newSection"/>
          <w:cols w:space="720"/>
          <w:docGrid w:linePitch="360"/>
        </w:sectPr>
      </w:pPr>
      <w:r w:rsidRPr="00761BD3">
        <w:rPr>
          <w:rFonts w:ascii="Calibri" w:eastAsia="Arial Unicode MS" w:hAnsi="Calibri" w:cs="Arial Unicode MS"/>
          <w:b/>
          <w:bCs/>
          <w:caps/>
          <w:color w:val="000000"/>
          <w:u w:color="000000"/>
          <w:bdr w:val="nil"/>
        </w:rPr>
        <w:t>Section 5.</w:t>
      </w:r>
      <w:r w:rsidRPr="00761BD3">
        <w:rPr>
          <w:rFonts w:ascii="Calibri" w:eastAsia="Arial Unicode MS" w:hAnsi="Calibri" w:cs="Arial Unicode MS"/>
          <w:color w:val="000000"/>
          <w:u w:color="000000"/>
          <w:bdr w:val="nil"/>
        </w:rPr>
        <w:t xml:space="preserve"> </w:t>
      </w:r>
      <w:r w:rsidRPr="00761BD3">
        <w:rPr>
          <w:rFonts w:ascii="Calibri" w:eastAsia="Arial Unicode MS" w:hAnsi="Calibri" w:cs="Arial Unicode MS"/>
          <w:color w:val="000000"/>
          <w:u w:color="000000"/>
          <w:bdr w:val="nil"/>
        </w:rPr>
        <w:tab/>
        <w:t>All laws in conflict with this legislation are hereby declared null and void</w:t>
      </w:r>
      <w:r w:rsidR="00753844" w:rsidRPr="00753844">
        <w:rPr>
          <w:rFonts w:ascii="Calibri" w:hAnsi="Calibri"/>
          <w:szCs w:val="18"/>
        </w:rPr>
        <w:t>.</w:t>
      </w:r>
    </w:p>
    <w:p w:rsidR="00753844" w:rsidRPr="00753844" w:rsidRDefault="00753844" w:rsidP="00753844">
      <w:pPr>
        <w:spacing w:line="440" w:lineRule="exact"/>
        <w:rPr>
          <w:rFonts w:ascii="Calibri" w:hAnsi="Calibri"/>
          <w:i/>
          <w:sz w:val="22"/>
          <w:szCs w:val="18"/>
        </w:rPr>
      </w:pPr>
      <w:r w:rsidRPr="00753844">
        <w:rPr>
          <w:rFonts w:ascii="Calibri" w:hAnsi="Calibri"/>
          <w:i/>
          <w:sz w:val="22"/>
          <w:szCs w:val="18"/>
        </w:rPr>
        <w:t xml:space="preserve">Introduced for Congressional Debate by the Tournament of Champions Board of Legislative Drafters, </w:t>
      </w:r>
    </w:p>
    <w:p w:rsidR="00793765" w:rsidRDefault="00C708B3" w:rsidP="00C708B3">
      <w:pPr>
        <w:jc w:val="center"/>
        <w:rPr>
          <w:rFonts w:ascii="Calibri" w:hAnsi="Calibri"/>
        </w:rPr>
      </w:pPr>
      <w:r w:rsidRPr="002B5557">
        <w:rPr>
          <w:rFonts w:ascii="Calibri" w:hAnsi="Calibri"/>
        </w:rPr>
        <w:br w:type="page"/>
      </w:r>
    </w:p>
    <w:p w:rsidR="00506123" w:rsidRDefault="00506123" w:rsidP="00753844">
      <w:pPr>
        <w:jc w:val="center"/>
        <w:rPr>
          <w:rFonts w:asciiTheme="minorHAnsi" w:hAnsiTheme="minorHAnsi" w:cstheme="minorHAnsi"/>
          <w:b/>
          <w:sz w:val="36"/>
          <w:szCs w:val="20"/>
        </w:rPr>
      </w:pPr>
    </w:p>
    <w:p w:rsidR="00753844" w:rsidRPr="00761BD3" w:rsidRDefault="00761BD3" w:rsidP="00753844">
      <w:pPr>
        <w:jc w:val="center"/>
        <w:rPr>
          <w:rFonts w:asciiTheme="minorHAnsi" w:hAnsiTheme="minorHAnsi" w:cstheme="minorHAnsi"/>
          <w:b/>
          <w:sz w:val="36"/>
          <w:szCs w:val="18"/>
        </w:rPr>
      </w:pPr>
      <w:r w:rsidRPr="00761BD3">
        <w:rPr>
          <w:rFonts w:asciiTheme="minorHAnsi" w:hAnsiTheme="minorHAnsi" w:cstheme="minorHAnsi"/>
          <w:b/>
          <w:sz w:val="36"/>
          <w:szCs w:val="20"/>
        </w:rPr>
        <w:t>A Bill to Amend the SELF DRIVE Act</w:t>
      </w:r>
    </w:p>
    <w:p w:rsidR="00753844" w:rsidRPr="00753844" w:rsidRDefault="00753844" w:rsidP="00753844">
      <w:pPr>
        <w:ind w:left="720"/>
        <w:rPr>
          <w:rFonts w:ascii="Calibri" w:hAnsi="Calibri"/>
          <w:sz w:val="18"/>
          <w:szCs w:val="18"/>
        </w:rPr>
      </w:pPr>
    </w:p>
    <w:p w:rsidR="00753844" w:rsidRPr="00753844" w:rsidRDefault="00753844" w:rsidP="00753844">
      <w:pPr>
        <w:spacing w:line="384" w:lineRule="auto"/>
        <w:ind w:left="1440" w:hanging="1440"/>
        <w:rPr>
          <w:rFonts w:ascii="Calibri" w:hAnsi="Calibri"/>
          <w:caps/>
          <w:sz w:val="18"/>
          <w:szCs w:val="18"/>
        </w:rPr>
        <w:sectPr w:rsidR="00753844" w:rsidRPr="00753844">
          <w:headerReference w:type="default" r:id="rId13"/>
          <w:type w:val="continuous"/>
          <w:pgSz w:w="12240" w:h="15840"/>
          <w:pgMar w:top="1080" w:right="1080" w:bottom="1080" w:left="1800" w:header="720" w:footer="720" w:gutter="0"/>
          <w:cols w:space="720"/>
          <w:docGrid w:linePitch="360"/>
        </w:sectPr>
      </w:pPr>
    </w:p>
    <w:p w:rsidR="00753844" w:rsidRPr="00753844" w:rsidRDefault="00753844" w:rsidP="00761BD3">
      <w:pPr>
        <w:spacing w:line="440" w:lineRule="exact"/>
        <w:ind w:left="1440" w:hanging="1440"/>
        <w:rPr>
          <w:rFonts w:ascii="Calibri" w:hAnsi="Calibri"/>
          <w:caps/>
          <w:szCs w:val="18"/>
        </w:rPr>
      </w:pPr>
      <w:r w:rsidRPr="00753844">
        <w:rPr>
          <w:rFonts w:ascii="Calibri" w:hAnsi="Calibri"/>
          <w:caps/>
          <w:szCs w:val="18"/>
        </w:rPr>
        <w:t>BE IT ENACTED BY THE CONGRESS HERE ASSEMBLED THAT:</w:t>
      </w:r>
    </w:p>
    <w:p w:rsidR="00761BD3" w:rsidRPr="00761BD3" w:rsidRDefault="00761BD3" w:rsidP="00761BD3">
      <w:pPr>
        <w:spacing w:line="440" w:lineRule="exact"/>
        <w:ind w:left="1440" w:hanging="1440"/>
        <w:rPr>
          <w:rFonts w:asciiTheme="minorHAnsi" w:hAnsiTheme="minorHAnsi" w:cstheme="minorHAnsi"/>
        </w:rPr>
      </w:pPr>
      <w:r w:rsidRPr="00761BD3">
        <w:rPr>
          <w:rFonts w:asciiTheme="minorHAnsi" w:hAnsiTheme="minorHAnsi" w:cstheme="minorHAnsi"/>
          <w:b/>
          <w:caps/>
        </w:rPr>
        <w:t>Section 1</w:t>
      </w:r>
      <w:r w:rsidRPr="00761BD3">
        <w:rPr>
          <w:rFonts w:asciiTheme="minorHAnsi" w:hAnsiTheme="minorHAnsi" w:cstheme="minorHAnsi"/>
        </w:rPr>
        <w:t>.</w:t>
      </w:r>
      <w:r w:rsidRPr="00761BD3">
        <w:rPr>
          <w:rFonts w:asciiTheme="minorHAnsi" w:hAnsiTheme="minorHAnsi" w:cstheme="minorHAnsi"/>
        </w:rPr>
        <w:tab/>
        <w:t>Section 3 of HR3388 (115</w:t>
      </w:r>
      <w:r w:rsidRPr="00761BD3">
        <w:rPr>
          <w:rFonts w:asciiTheme="minorHAnsi" w:hAnsiTheme="minorHAnsi" w:cstheme="minorHAnsi"/>
          <w:vertAlign w:val="superscript"/>
        </w:rPr>
        <w:t>th</w:t>
      </w:r>
      <w:r w:rsidRPr="00761BD3">
        <w:rPr>
          <w:rFonts w:asciiTheme="minorHAnsi" w:hAnsiTheme="minorHAnsi" w:cstheme="minorHAnsi"/>
        </w:rPr>
        <w:t xml:space="preserve"> Congress) is amended as follows:</w:t>
      </w:r>
    </w:p>
    <w:p w:rsidR="00761BD3" w:rsidRPr="00761BD3" w:rsidRDefault="00761BD3" w:rsidP="00761BD3">
      <w:pPr>
        <w:numPr>
          <w:ilvl w:val="0"/>
          <w:numId w:val="29"/>
        </w:numPr>
        <w:spacing w:line="440" w:lineRule="exact"/>
        <w:rPr>
          <w:rFonts w:asciiTheme="minorHAnsi" w:hAnsiTheme="minorHAnsi" w:cstheme="minorHAnsi"/>
        </w:rPr>
      </w:pPr>
      <w:r w:rsidRPr="00761BD3">
        <w:rPr>
          <w:rFonts w:asciiTheme="minorHAnsi" w:hAnsiTheme="minorHAnsi" w:cstheme="minorHAnsi"/>
        </w:rPr>
        <w:t>Item (1) – HIGHLY AUTOMATED VEHICLES is struck and replaced with the following:  “The NHTSA shall make or maintain no regulation regarding the design, construction, or performance of highly automated vehicles, automated driving systems, or components of automated driving systems.  The individual states shall enforce their own regulations regarding such matters.”  All other language regarding a regulatory role for the NHTSA in automated driving vehicles and systems is considered void.</w:t>
      </w:r>
    </w:p>
    <w:p w:rsidR="00761BD3" w:rsidRPr="00761BD3" w:rsidRDefault="00761BD3" w:rsidP="00761BD3">
      <w:pPr>
        <w:numPr>
          <w:ilvl w:val="0"/>
          <w:numId w:val="29"/>
        </w:numPr>
        <w:spacing w:line="440" w:lineRule="exact"/>
        <w:rPr>
          <w:rFonts w:asciiTheme="minorHAnsi" w:hAnsiTheme="minorHAnsi" w:cstheme="minorHAnsi"/>
        </w:rPr>
      </w:pPr>
      <w:r w:rsidRPr="00761BD3">
        <w:rPr>
          <w:rFonts w:asciiTheme="minorHAnsi" w:hAnsiTheme="minorHAnsi" w:cstheme="minorHAnsi"/>
        </w:rPr>
        <w:t>Item (2) – MOTOR VEHICLE STANDARD – Strike completely and replace with the following:  “The NHTSA shall quarterly collect data only regarding the rate of human intervention with automated driving systems.  This shall be reported to Congress on a yearly basis.”</w:t>
      </w:r>
    </w:p>
    <w:p w:rsidR="00761BD3" w:rsidRPr="00761BD3" w:rsidRDefault="00761BD3" w:rsidP="00761BD3">
      <w:pPr>
        <w:spacing w:line="440" w:lineRule="exact"/>
        <w:ind w:left="1440" w:hanging="1440"/>
        <w:rPr>
          <w:rFonts w:asciiTheme="minorHAnsi" w:hAnsiTheme="minorHAnsi" w:cstheme="minorHAnsi"/>
        </w:rPr>
      </w:pPr>
      <w:r w:rsidRPr="00761BD3">
        <w:rPr>
          <w:rFonts w:asciiTheme="minorHAnsi" w:hAnsiTheme="minorHAnsi" w:cstheme="minorHAnsi"/>
          <w:b/>
          <w:caps/>
        </w:rPr>
        <w:t>Section 2</w:t>
      </w:r>
      <w:r w:rsidRPr="00761BD3">
        <w:rPr>
          <w:rFonts w:asciiTheme="minorHAnsi" w:hAnsiTheme="minorHAnsi" w:cstheme="minorHAnsi"/>
        </w:rPr>
        <w:t>.</w:t>
      </w:r>
      <w:r w:rsidRPr="00761BD3">
        <w:rPr>
          <w:rFonts w:asciiTheme="minorHAnsi" w:hAnsiTheme="minorHAnsi" w:cstheme="minorHAnsi"/>
        </w:rPr>
        <w:tab/>
        <w:t>Human intervention is defined as any time a human has to override an automated driving system and take control of a vehicle in order to prevent an accident or to correct errors in driving safety.</w:t>
      </w:r>
    </w:p>
    <w:p w:rsidR="00761BD3" w:rsidRPr="00761BD3" w:rsidRDefault="00761BD3" w:rsidP="00761BD3">
      <w:pPr>
        <w:spacing w:line="440" w:lineRule="exact"/>
        <w:ind w:left="1440" w:hanging="1440"/>
        <w:rPr>
          <w:rFonts w:asciiTheme="minorHAnsi" w:hAnsiTheme="minorHAnsi" w:cstheme="minorHAnsi"/>
          <w:szCs w:val="22"/>
        </w:rPr>
      </w:pPr>
      <w:r w:rsidRPr="00761BD3">
        <w:rPr>
          <w:rFonts w:asciiTheme="minorHAnsi" w:hAnsiTheme="minorHAnsi" w:cstheme="minorHAnsi"/>
          <w:b/>
          <w:caps/>
        </w:rPr>
        <w:t>Section 3</w:t>
      </w:r>
      <w:r w:rsidRPr="00761BD3">
        <w:rPr>
          <w:rFonts w:asciiTheme="minorHAnsi" w:hAnsiTheme="minorHAnsi" w:cstheme="minorHAnsi"/>
          <w:b/>
        </w:rPr>
        <w:t>.</w:t>
      </w:r>
      <w:r w:rsidRPr="00761BD3">
        <w:rPr>
          <w:rFonts w:asciiTheme="minorHAnsi" w:hAnsiTheme="minorHAnsi" w:cstheme="minorHAnsi"/>
        </w:rPr>
        <w:tab/>
        <w:t>The National Highway Traffic Safety Administration shall oversee the collection of data.</w:t>
      </w:r>
    </w:p>
    <w:p w:rsidR="00761BD3" w:rsidRPr="00761BD3" w:rsidRDefault="00761BD3" w:rsidP="00761BD3">
      <w:pPr>
        <w:spacing w:line="440" w:lineRule="exact"/>
        <w:ind w:left="1440" w:hanging="1440"/>
        <w:rPr>
          <w:rFonts w:asciiTheme="minorHAnsi" w:hAnsiTheme="minorHAnsi" w:cstheme="minorHAnsi"/>
        </w:rPr>
      </w:pPr>
      <w:r w:rsidRPr="00761BD3">
        <w:rPr>
          <w:rFonts w:asciiTheme="minorHAnsi" w:hAnsiTheme="minorHAnsi" w:cstheme="minorHAnsi"/>
          <w:b/>
        </w:rPr>
        <w:t>SECTION 4.</w:t>
      </w:r>
      <w:r w:rsidRPr="00761BD3">
        <w:rPr>
          <w:rFonts w:asciiTheme="minorHAnsi" w:hAnsiTheme="minorHAnsi" w:cstheme="minorHAnsi"/>
          <w:b/>
        </w:rPr>
        <w:tab/>
      </w:r>
      <w:r w:rsidRPr="00761BD3">
        <w:rPr>
          <w:rFonts w:asciiTheme="minorHAnsi" w:hAnsiTheme="minorHAnsi" w:cstheme="minorHAnsi"/>
        </w:rPr>
        <w:t>This shall take effect on October 1, 2018.</w:t>
      </w:r>
    </w:p>
    <w:p w:rsidR="00753844" w:rsidRPr="00761BD3" w:rsidRDefault="00761BD3" w:rsidP="00761BD3">
      <w:pPr>
        <w:spacing w:line="440" w:lineRule="exact"/>
        <w:ind w:left="1440" w:hanging="1440"/>
        <w:rPr>
          <w:rFonts w:asciiTheme="minorHAnsi" w:hAnsiTheme="minorHAnsi" w:cstheme="minorHAnsi"/>
          <w:szCs w:val="18"/>
        </w:rPr>
        <w:sectPr w:rsidR="00753844" w:rsidRPr="00761BD3">
          <w:type w:val="continuous"/>
          <w:pgSz w:w="12240" w:h="15840"/>
          <w:pgMar w:top="1080" w:right="1800" w:bottom="1080" w:left="1800" w:header="720" w:footer="720" w:gutter="0"/>
          <w:lnNumType w:countBy="1" w:restart="newSection"/>
          <w:cols w:space="720"/>
          <w:docGrid w:linePitch="360"/>
        </w:sectPr>
      </w:pPr>
      <w:r w:rsidRPr="00761BD3">
        <w:rPr>
          <w:rFonts w:asciiTheme="minorHAnsi" w:hAnsiTheme="minorHAnsi" w:cstheme="minorHAnsi"/>
          <w:b/>
          <w:caps/>
        </w:rPr>
        <w:t>Section 5.</w:t>
      </w:r>
      <w:r w:rsidRPr="00761BD3">
        <w:rPr>
          <w:rFonts w:asciiTheme="minorHAnsi" w:hAnsiTheme="minorHAnsi" w:cstheme="minorHAnsi"/>
        </w:rPr>
        <w:t xml:space="preserve"> </w:t>
      </w:r>
      <w:r w:rsidRPr="00761BD3">
        <w:rPr>
          <w:rFonts w:asciiTheme="minorHAnsi" w:hAnsiTheme="minorHAnsi" w:cstheme="minorHAnsi"/>
        </w:rPr>
        <w:tab/>
        <w:t>All laws in conflict with this legislation are hereby declared null and void</w:t>
      </w:r>
      <w:r w:rsidR="00753844" w:rsidRPr="00761BD3">
        <w:rPr>
          <w:rFonts w:asciiTheme="minorHAnsi" w:hAnsiTheme="minorHAnsi" w:cstheme="minorHAnsi"/>
          <w:szCs w:val="18"/>
        </w:rPr>
        <w:t>.</w:t>
      </w:r>
    </w:p>
    <w:p w:rsidR="00753844" w:rsidRPr="00753844" w:rsidRDefault="00753844" w:rsidP="00753844">
      <w:pPr>
        <w:spacing w:line="440" w:lineRule="exact"/>
        <w:ind w:left="1440" w:hanging="1440"/>
        <w:rPr>
          <w:rFonts w:ascii="Calibri" w:hAnsi="Calibri"/>
          <w:i/>
          <w:sz w:val="22"/>
          <w:szCs w:val="18"/>
        </w:rPr>
      </w:pPr>
      <w:r w:rsidRPr="00753844">
        <w:rPr>
          <w:rFonts w:ascii="Calibri" w:hAnsi="Calibri"/>
          <w:i/>
          <w:sz w:val="22"/>
          <w:szCs w:val="18"/>
        </w:rPr>
        <w:t>Introduced for Congressional Debate by Tournament of Champions Board of Legislative Drafters.</w:t>
      </w:r>
    </w:p>
    <w:p w:rsidR="00793765" w:rsidRDefault="00C708B3" w:rsidP="00C708B3">
      <w:pPr>
        <w:jc w:val="center"/>
        <w:rPr>
          <w:rFonts w:ascii="Calibri" w:hAnsi="Calibri"/>
        </w:rPr>
      </w:pPr>
      <w:r w:rsidRPr="002B5557">
        <w:rPr>
          <w:rFonts w:ascii="Calibri" w:hAnsi="Calibri"/>
        </w:rPr>
        <w:br w:type="page"/>
      </w:r>
    </w:p>
    <w:p w:rsidR="00506123" w:rsidRDefault="00506123" w:rsidP="00753844">
      <w:pPr>
        <w:jc w:val="center"/>
        <w:rPr>
          <w:rFonts w:ascii="Calibri" w:hAnsi="Calibri"/>
          <w:b/>
          <w:sz w:val="36"/>
          <w:szCs w:val="18"/>
        </w:rPr>
      </w:pPr>
    </w:p>
    <w:p w:rsidR="00753844" w:rsidRPr="00753844" w:rsidRDefault="00761BD3" w:rsidP="00753844">
      <w:pPr>
        <w:jc w:val="center"/>
        <w:rPr>
          <w:rFonts w:ascii="Calibri" w:eastAsia="Calibri" w:hAnsi="Calibri" w:cs="Calibri"/>
          <w:color w:val="000000"/>
          <w:sz w:val="36"/>
          <w:szCs w:val="36"/>
        </w:rPr>
      </w:pPr>
      <w:r w:rsidRPr="00761BD3">
        <w:rPr>
          <w:rFonts w:ascii="Calibri" w:hAnsi="Calibri"/>
          <w:b/>
          <w:sz w:val="36"/>
          <w:szCs w:val="18"/>
        </w:rPr>
        <w:t>A Bill to Improve Federal Criminal Sentencing by Utilizing Artificial Intelligence</w:t>
      </w:r>
    </w:p>
    <w:p w:rsidR="00753844" w:rsidRPr="00753844" w:rsidRDefault="00753844" w:rsidP="00753844">
      <w:pPr>
        <w:ind w:left="720"/>
        <w:rPr>
          <w:rFonts w:ascii="Calibri" w:hAnsi="Calibri"/>
          <w:sz w:val="18"/>
          <w:szCs w:val="18"/>
        </w:rPr>
      </w:pPr>
    </w:p>
    <w:p w:rsidR="00753844" w:rsidRPr="00753844" w:rsidRDefault="00753844" w:rsidP="00753844">
      <w:pPr>
        <w:spacing w:line="384" w:lineRule="auto"/>
        <w:ind w:left="1440" w:hanging="1440"/>
        <w:rPr>
          <w:rFonts w:ascii="Calibri" w:hAnsi="Calibri"/>
          <w:caps/>
          <w:sz w:val="18"/>
          <w:szCs w:val="18"/>
        </w:rPr>
        <w:sectPr w:rsidR="00753844" w:rsidRPr="00753844">
          <w:headerReference w:type="default" r:id="rId14"/>
          <w:type w:val="continuous"/>
          <w:pgSz w:w="12240" w:h="15840"/>
          <w:pgMar w:top="1080" w:right="1080" w:bottom="1080" w:left="1800" w:header="720" w:footer="720" w:gutter="0"/>
          <w:cols w:space="720"/>
          <w:docGrid w:linePitch="360"/>
        </w:sectPr>
      </w:pPr>
    </w:p>
    <w:p w:rsidR="00753844" w:rsidRPr="00753844" w:rsidRDefault="00753844" w:rsidP="008005AD">
      <w:pPr>
        <w:spacing w:line="440" w:lineRule="exact"/>
        <w:ind w:left="1440" w:hanging="1440"/>
        <w:rPr>
          <w:rFonts w:ascii="Calibri" w:hAnsi="Calibri"/>
          <w:caps/>
          <w:szCs w:val="18"/>
        </w:rPr>
      </w:pPr>
      <w:r w:rsidRPr="00753844">
        <w:rPr>
          <w:rFonts w:ascii="Calibri" w:hAnsi="Calibri"/>
          <w:caps/>
          <w:szCs w:val="18"/>
        </w:rPr>
        <w:t>BE IT ENACTED BY THE CONGRESS HERE ASSEMBLED THAT:</w:t>
      </w:r>
    </w:p>
    <w:p w:rsidR="00761BD3" w:rsidRPr="00761BD3" w:rsidRDefault="00761BD3" w:rsidP="00761BD3">
      <w:pPr>
        <w:spacing w:line="440" w:lineRule="exact"/>
        <w:ind w:left="1440" w:hanging="1440"/>
        <w:rPr>
          <w:rFonts w:ascii="Calibri" w:hAnsi="Calibri"/>
          <w:szCs w:val="18"/>
        </w:rPr>
      </w:pPr>
      <w:r w:rsidRPr="00761BD3">
        <w:rPr>
          <w:rFonts w:ascii="Calibri" w:hAnsi="Calibri"/>
          <w:b/>
          <w:caps/>
          <w:szCs w:val="18"/>
        </w:rPr>
        <w:t>Section 1</w:t>
      </w:r>
      <w:r w:rsidRPr="00761BD3">
        <w:rPr>
          <w:rFonts w:ascii="Calibri" w:hAnsi="Calibri"/>
          <w:szCs w:val="18"/>
        </w:rPr>
        <w:t>.</w:t>
      </w:r>
      <w:r w:rsidRPr="00761BD3">
        <w:rPr>
          <w:rFonts w:ascii="Calibri" w:hAnsi="Calibri"/>
          <w:szCs w:val="18"/>
        </w:rPr>
        <w:tab/>
        <w:t xml:space="preserve">The United States federal government shall appropriate funds to develop and implement artificial intelligence algorithms to make federal criminal sentencing decisions.  The artificial intelligence algorithms shall replace, in its entirety, the current United States Sentencing Commission Guidelines Manual.  Federal judges shall still adhere to current the three-step procedure described in </w:t>
      </w:r>
      <w:r w:rsidRPr="00761BD3">
        <w:rPr>
          <w:rFonts w:ascii="Calibri" w:hAnsi="Calibri"/>
          <w:i/>
          <w:szCs w:val="18"/>
        </w:rPr>
        <w:t>Gall v. United States</w:t>
      </w:r>
      <w:r w:rsidRPr="00761BD3">
        <w:rPr>
          <w:rFonts w:ascii="Calibri" w:hAnsi="Calibri"/>
          <w:szCs w:val="18"/>
        </w:rPr>
        <w:t xml:space="preserve"> – including consideration of the factors enumerated in 18 U.S.C. § 3553(a) – but federal judges will rely on the artificial intelligence algorithms’ determination in lieu of determining an initial guideline range. </w:t>
      </w:r>
    </w:p>
    <w:p w:rsidR="00761BD3" w:rsidRPr="00761BD3" w:rsidRDefault="00761BD3" w:rsidP="00761BD3">
      <w:pPr>
        <w:spacing w:line="440" w:lineRule="exact"/>
        <w:ind w:left="1440" w:hanging="1440"/>
        <w:rPr>
          <w:rFonts w:ascii="Calibri" w:hAnsi="Calibri"/>
          <w:szCs w:val="18"/>
        </w:rPr>
      </w:pPr>
      <w:r w:rsidRPr="00761BD3">
        <w:rPr>
          <w:rFonts w:ascii="Calibri" w:hAnsi="Calibri"/>
          <w:b/>
          <w:caps/>
          <w:szCs w:val="18"/>
        </w:rPr>
        <w:t>Section 2</w:t>
      </w:r>
      <w:r w:rsidRPr="00761BD3">
        <w:rPr>
          <w:rFonts w:ascii="Calibri" w:hAnsi="Calibri"/>
          <w:szCs w:val="18"/>
        </w:rPr>
        <w:t>.</w:t>
      </w:r>
      <w:r w:rsidRPr="00761BD3">
        <w:rPr>
          <w:rFonts w:ascii="Calibri" w:hAnsi="Calibri"/>
          <w:szCs w:val="18"/>
        </w:rPr>
        <w:tab/>
        <w:t>Federal judges shall retain authority to apply departures and variances from initial sentencing determinations consistent with current law.  The variables and other considerations relevant to the artificial intelligence algorithms’ determinations shall be determined by the implementing agencies.</w:t>
      </w:r>
    </w:p>
    <w:p w:rsidR="00761BD3" w:rsidRPr="00761BD3" w:rsidRDefault="00761BD3" w:rsidP="00761BD3">
      <w:pPr>
        <w:spacing w:line="440" w:lineRule="exact"/>
        <w:ind w:left="1440" w:hanging="1440"/>
        <w:rPr>
          <w:rFonts w:ascii="Calibri" w:hAnsi="Calibri"/>
          <w:szCs w:val="18"/>
        </w:rPr>
      </w:pPr>
      <w:r w:rsidRPr="00761BD3">
        <w:rPr>
          <w:rFonts w:ascii="Calibri" w:hAnsi="Calibri"/>
          <w:b/>
          <w:caps/>
          <w:szCs w:val="18"/>
        </w:rPr>
        <w:t>Section 3</w:t>
      </w:r>
      <w:r w:rsidRPr="00761BD3">
        <w:rPr>
          <w:rFonts w:ascii="Calibri" w:hAnsi="Calibri"/>
          <w:b/>
          <w:szCs w:val="18"/>
        </w:rPr>
        <w:t>.</w:t>
      </w:r>
      <w:r w:rsidRPr="00761BD3">
        <w:rPr>
          <w:rFonts w:ascii="Calibri" w:hAnsi="Calibri"/>
          <w:szCs w:val="18"/>
        </w:rPr>
        <w:tab/>
        <w:t>The artificial intelligence algorithms shall be developed, instituted, and maintained by the Administrative Office of the United States Courts and the United States Sentencing Commission.</w:t>
      </w:r>
    </w:p>
    <w:p w:rsidR="00761BD3" w:rsidRPr="00761BD3" w:rsidRDefault="00761BD3" w:rsidP="00761BD3">
      <w:pPr>
        <w:spacing w:line="440" w:lineRule="exact"/>
        <w:ind w:left="1440" w:hanging="1440"/>
        <w:rPr>
          <w:rFonts w:ascii="Calibri" w:hAnsi="Calibri"/>
          <w:szCs w:val="18"/>
        </w:rPr>
      </w:pPr>
      <w:r w:rsidRPr="00761BD3">
        <w:rPr>
          <w:rFonts w:ascii="Calibri" w:hAnsi="Calibri"/>
          <w:b/>
          <w:szCs w:val="18"/>
        </w:rPr>
        <w:t>SECTION 4.</w:t>
      </w:r>
      <w:r w:rsidRPr="00761BD3">
        <w:rPr>
          <w:rFonts w:ascii="Calibri" w:hAnsi="Calibri"/>
          <w:b/>
          <w:szCs w:val="18"/>
        </w:rPr>
        <w:tab/>
      </w:r>
      <w:r w:rsidRPr="00761BD3">
        <w:rPr>
          <w:rFonts w:ascii="Calibri" w:hAnsi="Calibri"/>
          <w:szCs w:val="18"/>
        </w:rPr>
        <w:t xml:space="preserve">This bill shall take effect January 1, 2019.  Implementation of the artificial intelligence algorithms shall occur no later than December 31, 2020.  Sentence guideline determinations shall only apply to criminal offenses committed after the date of implementation.  </w:t>
      </w:r>
    </w:p>
    <w:p w:rsidR="00753844" w:rsidRPr="00753844" w:rsidRDefault="00761BD3" w:rsidP="00761BD3">
      <w:pPr>
        <w:spacing w:line="440" w:lineRule="exact"/>
        <w:ind w:left="1440" w:hanging="1440"/>
        <w:rPr>
          <w:rFonts w:ascii="Calibri" w:hAnsi="Calibri"/>
          <w:szCs w:val="18"/>
        </w:rPr>
        <w:sectPr w:rsidR="00753844" w:rsidRPr="00753844">
          <w:type w:val="continuous"/>
          <w:pgSz w:w="12240" w:h="15840"/>
          <w:pgMar w:top="1080" w:right="1800" w:bottom="1080" w:left="1800" w:header="720" w:footer="720" w:gutter="0"/>
          <w:lnNumType w:countBy="1" w:restart="newSection"/>
          <w:cols w:space="720"/>
          <w:docGrid w:linePitch="360"/>
        </w:sectPr>
      </w:pPr>
      <w:r w:rsidRPr="00761BD3">
        <w:rPr>
          <w:rFonts w:ascii="Calibri" w:hAnsi="Calibri"/>
          <w:b/>
          <w:caps/>
          <w:szCs w:val="18"/>
        </w:rPr>
        <w:t>Section 5.</w:t>
      </w:r>
      <w:r w:rsidRPr="00761BD3">
        <w:rPr>
          <w:rFonts w:ascii="Calibri" w:hAnsi="Calibri"/>
          <w:szCs w:val="18"/>
        </w:rPr>
        <w:t xml:space="preserve"> </w:t>
      </w:r>
      <w:r w:rsidRPr="00761BD3">
        <w:rPr>
          <w:rFonts w:ascii="Calibri" w:hAnsi="Calibri"/>
          <w:szCs w:val="18"/>
        </w:rPr>
        <w:tab/>
        <w:t>All laws in conflict with this legislation are hereby declared null and void</w:t>
      </w:r>
      <w:r w:rsidR="00753844" w:rsidRPr="00753844">
        <w:rPr>
          <w:rFonts w:ascii="Calibri" w:hAnsi="Calibri"/>
          <w:szCs w:val="18"/>
        </w:rPr>
        <w:t>.</w:t>
      </w:r>
    </w:p>
    <w:p w:rsidR="00753844" w:rsidRPr="00753844" w:rsidRDefault="00753844" w:rsidP="00753844">
      <w:pPr>
        <w:spacing w:line="440" w:lineRule="exact"/>
        <w:ind w:left="1440" w:hanging="1440"/>
        <w:rPr>
          <w:rFonts w:ascii="Calibri" w:hAnsi="Calibri"/>
          <w:i/>
          <w:sz w:val="22"/>
          <w:szCs w:val="18"/>
        </w:rPr>
      </w:pPr>
      <w:r w:rsidRPr="00753844">
        <w:rPr>
          <w:rFonts w:ascii="Calibri" w:hAnsi="Calibri"/>
          <w:i/>
          <w:sz w:val="22"/>
          <w:szCs w:val="18"/>
        </w:rPr>
        <w:t>Introduced for Congressional Debate by the Tournament of Champions Board of Legislative Drafters.</w:t>
      </w:r>
    </w:p>
    <w:p w:rsidR="00793765" w:rsidRDefault="00C708B3" w:rsidP="000941D9">
      <w:pPr>
        <w:rPr>
          <w:rFonts w:ascii="Calibri" w:hAnsi="Calibri"/>
        </w:rPr>
      </w:pPr>
      <w:r w:rsidRPr="002B5557">
        <w:rPr>
          <w:rFonts w:ascii="Calibri" w:hAnsi="Calibri"/>
        </w:rPr>
        <w:br w:type="page"/>
      </w:r>
    </w:p>
    <w:p w:rsidR="00F57EDB" w:rsidRDefault="00F57EDB" w:rsidP="003C6BFA">
      <w:pPr>
        <w:jc w:val="center"/>
        <w:rPr>
          <w:rFonts w:ascii="Calibri" w:hAnsi="Calibri" w:cs="Calibri"/>
          <w:b/>
          <w:sz w:val="36"/>
          <w:szCs w:val="36"/>
        </w:rPr>
      </w:pPr>
    </w:p>
    <w:p w:rsidR="003C6BFA" w:rsidRPr="003C6BFA" w:rsidRDefault="00F57EDB" w:rsidP="003C6BFA">
      <w:pPr>
        <w:jc w:val="center"/>
        <w:rPr>
          <w:rFonts w:ascii="Calibri" w:hAnsi="Calibri"/>
          <w:sz w:val="18"/>
          <w:szCs w:val="18"/>
        </w:rPr>
      </w:pPr>
      <w:r w:rsidRPr="00F57EDB">
        <w:rPr>
          <w:rFonts w:ascii="Calibri" w:hAnsi="Calibri" w:cs="Calibri"/>
          <w:b/>
          <w:sz w:val="36"/>
          <w:szCs w:val="36"/>
        </w:rPr>
        <w:t>A Bill to Follow the President’s Directive</w:t>
      </w:r>
      <w:r w:rsidRPr="003C6BFA">
        <w:rPr>
          <w:rFonts w:ascii="Calibri" w:hAnsi="Calibri"/>
          <w:b/>
          <w:sz w:val="36"/>
          <w:szCs w:val="18"/>
        </w:rPr>
        <w:t xml:space="preserve"> </w:t>
      </w:r>
    </w:p>
    <w:p w:rsidR="003C6BFA" w:rsidRPr="003C6BFA" w:rsidRDefault="003C6BFA" w:rsidP="003C6BFA">
      <w:pPr>
        <w:spacing w:line="384" w:lineRule="auto"/>
        <w:ind w:left="1440" w:hanging="1440"/>
        <w:rPr>
          <w:rFonts w:ascii="Calibri" w:hAnsi="Calibri"/>
          <w:caps/>
          <w:sz w:val="18"/>
          <w:szCs w:val="18"/>
        </w:rPr>
        <w:sectPr w:rsidR="003C6BFA" w:rsidRPr="003C6BFA">
          <w:headerReference w:type="default" r:id="rId15"/>
          <w:type w:val="continuous"/>
          <w:pgSz w:w="12240" w:h="15840"/>
          <w:pgMar w:top="1080" w:right="1080" w:bottom="1080" w:left="1800" w:header="720" w:footer="720" w:gutter="0"/>
          <w:cols w:space="720"/>
          <w:docGrid w:linePitch="360"/>
        </w:sectPr>
      </w:pPr>
    </w:p>
    <w:p w:rsidR="003C6BFA" w:rsidRPr="003C6BFA" w:rsidRDefault="003C6BFA" w:rsidP="00F57EDB">
      <w:pPr>
        <w:spacing w:line="440" w:lineRule="exact"/>
        <w:ind w:left="1440" w:hanging="1440"/>
        <w:rPr>
          <w:rFonts w:ascii="Calibri" w:hAnsi="Calibri"/>
          <w:caps/>
          <w:szCs w:val="18"/>
        </w:rPr>
      </w:pPr>
      <w:r w:rsidRPr="003C6BFA">
        <w:rPr>
          <w:rFonts w:ascii="Calibri" w:hAnsi="Calibri"/>
          <w:caps/>
          <w:szCs w:val="18"/>
        </w:rPr>
        <w:t>BE IT ENACTED BY THE CONGRESS HERE ASSEMBLED THAT:</w:t>
      </w:r>
    </w:p>
    <w:p w:rsidR="00F57EDB" w:rsidRPr="00F57EDB" w:rsidRDefault="00F57EDB" w:rsidP="00F57EDB">
      <w:pPr>
        <w:spacing w:line="440" w:lineRule="exact"/>
        <w:ind w:left="1440" w:hanging="1440"/>
        <w:rPr>
          <w:rFonts w:ascii="Calibri" w:hAnsi="Calibri" w:cs="Calibri"/>
          <w:szCs w:val="20"/>
        </w:rPr>
      </w:pPr>
      <w:r w:rsidRPr="00F57EDB">
        <w:rPr>
          <w:rFonts w:ascii="Calibri" w:hAnsi="Calibri" w:cs="Calibri"/>
          <w:b/>
          <w:caps/>
          <w:szCs w:val="20"/>
        </w:rPr>
        <w:t>Section 1</w:t>
      </w:r>
      <w:r w:rsidRPr="00F57EDB">
        <w:rPr>
          <w:rFonts w:ascii="Calibri" w:hAnsi="Calibri" w:cs="Calibri"/>
          <w:szCs w:val="20"/>
        </w:rPr>
        <w:t>.</w:t>
      </w:r>
      <w:r w:rsidRPr="00F57EDB">
        <w:rPr>
          <w:rFonts w:ascii="Calibri" w:hAnsi="Calibri" w:cs="Calibri"/>
          <w:szCs w:val="20"/>
        </w:rPr>
        <w:tab/>
        <w:t xml:space="preserve">The Department of Defense shall immediately withdraw all military forces from Syria.  </w:t>
      </w:r>
    </w:p>
    <w:p w:rsidR="00F57EDB" w:rsidRPr="00F57EDB" w:rsidRDefault="00F57EDB" w:rsidP="00F57EDB">
      <w:pPr>
        <w:spacing w:line="440" w:lineRule="exact"/>
        <w:ind w:left="1440" w:hanging="1440"/>
        <w:rPr>
          <w:rFonts w:ascii="Calibri" w:hAnsi="Calibri" w:cs="Calibri"/>
          <w:szCs w:val="20"/>
        </w:rPr>
      </w:pPr>
      <w:r w:rsidRPr="00F57EDB">
        <w:rPr>
          <w:rFonts w:ascii="Calibri" w:hAnsi="Calibri" w:cs="Calibri"/>
          <w:b/>
          <w:caps/>
          <w:szCs w:val="20"/>
        </w:rPr>
        <w:t>Section 2</w:t>
      </w:r>
      <w:r w:rsidRPr="00F57EDB">
        <w:rPr>
          <w:rFonts w:ascii="Calibri" w:hAnsi="Calibri" w:cs="Calibri"/>
          <w:szCs w:val="20"/>
        </w:rPr>
        <w:t>.</w:t>
      </w:r>
      <w:r w:rsidRPr="00F57EDB">
        <w:rPr>
          <w:rFonts w:ascii="Calibri" w:hAnsi="Calibri" w:cs="Calibri"/>
          <w:szCs w:val="20"/>
        </w:rPr>
        <w:tab/>
        <w:t>All people currently being processed and vetted for refugee status as a result of the conflict in Syria shall be permitted to remain part of the process, but no new applications for refugee status shall be considered for any displaced Syrian citizen.</w:t>
      </w:r>
    </w:p>
    <w:p w:rsidR="00F57EDB" w:rsidRPr="00F57EDB" w:rsidRDefault="00F57EDB" w:rsidP="00F57EDB">
      <w:pPr>
        <w:spacing w:line="440" w:lineRule="exact"/>
        <w:ind w:left="1440" w:hanging="1440"/>
        <w:rPr>
          <w:rFonts w:ascii="Calibri" w:hAnsi="Calibri" w:cs="Calibri"/>
          <w:szCs w:val="20"/>
        </w:rPr>
      </w:pPr>
      <w:r w:rsidRPr="00F57EDB">
        <w:rPr>
          <w:rFonts w:ascii="Calibri" w:hAnsi="Calibri" w:cs="Calibri"/>
          <w:b/>
          <w:caps/>
          <w:szCs w:val="20"/>
        </w:rPr>
        <w:t>Section 3</w:t>
      </w:r>
      <w:r w:rsidRPr="00F57EDB">
        <w:rPr>
          <w:rFonts w:ascii="Calibri" w:hAnsi="Calibri" w:cs="Calibri"/>
          <w:b/>
          <w:szCs w:val="20"/>
        </w:rPr>
        <w:t>.</w:t>
      </w:r>
      <w:r w:rsidRPr="00F57EDB">
        <w:rPr>
          <w:rFonts w:ascii="Calibri" w:hAnsi="Calibri" w:cs="Calibri"/>
          <w:szCs w:val="20"/>
        </w:rPr>
        <w:tab/>
        <w:t xml:space="preserve">The Department of Defense shall update Congress as to the strength of, influence of, and territory controlled by the Islamic State in Iraq and Syria (ISIS) every sixty days following the withdrawal of American forces.  </w:t>
      </w:r>
    </w:p>
    <w:p w:rsidR="00F57EDB" w:rsidRPr="00F57EDB" w:rsidRDefault="00F57EDB" w:rsidP="00F57EDB">
      <w:pPr>
        <w:numPr>
          <w:ilvl w:val="0"/>
          <w:numId w:val="31"/>
        </w:numPr>
        <w:spacing w:line="440" w:lineRule="exact"/>
        <w:rPr>
          <w:rFonts w:ascii="Calibri" w:hAnsi="Calibri" w:cs="Calibri"/>
          <w:szCs w:val="22"/>
        </w:rPr>
      </w:pPr>
      <w:r w:rsidRPr="00F57EDB">
        <w:rPr>
          <w:rFonts w:ascii="Calibri" w:hAnsi="Calibri" w:cs="Calibri"/>
          <w:szCs w:val="20"/>
        </w:rPr>
        <w:t xml:space="preserve">In the event that the Secretary of Defense cannot corroborate that ISIS is </w:t>
      </w:r>
      <w:r>
        <w:rPr>
          <w:rFonts w:ascii="Calibri" w:hAnsi="Calibri" w:cs="Calibri"/>
          <w:szCs w:val="20"/>
        </w:rPr>
        <w:t xml:space="preserve">currently </w:t>
      </w:r>
      <w:r w:rsidRPr="00F57EDB">
        <w:rPr>
          <w:rFonts w:ascii="Calibri" w:hAnsi="Calibri" w:cs="Calibri"/>
          <w:szCs w:val="20"/>
        </w:rPr>
        <w:t>diminishing in each of the above categories, Congress shall have the authority to direct the Department of Defense to deploy armed forces back into Syria in order to combat any threat ISIS may pose.</w:t>
      </w:r>
    </w:p>
    <w:p w:rsidR="00F57EDB" w:rsidRPr="00F57EDB" w:rsidRDefault="00F57EDB" w:rsidP="00F57EDB">
      <w:pPr>
        <w:numPr>
          <w:ilvl w:val="0"/>
          <w:numId w:val="31"/>
        </w:numPr>
        <w:spacing w:line="440" w:lineRule="exact"/>
        <w:rPr>
          <w:rFonts w:ascii="Calibri" w:hAnsi="Calibri" w:cs="Calibri"/>
          <w:szCs w:val="20"/>
        </w:rPr>
      </w:pPr>
      <w:r w:rsidRPr="00F57EDB">
        <w:rPr>
          <w:rFonts w:ascii="Calibri" w:hAnsi="Calibri" w:cs="Calibri"/>
          <w:szCs w:val="20"/>
        </w:rPr>
        <w:t xml:space="preserve">In the event that the Secretary of Defense cannot corroborate that ISIS is </w:t>
      </w:r>
      <w:r>
        <w:rPr>
          <w:rFonts w:ascii="Calibri" w:hAnsi="Calibri" w:cs="Calibri"/>
          <w:szCs w:val="20"/>
        </w:rPr>
        <w:t xml:space="preserve">currently </w:t>
      </w:r>
      <w:r w:rsidRPr="00F57EDB">
        <w:rPr>
          <w:rFonts w:ascii="Calibri" w:hAnsi="Calibri" w:cs="Calibri"/>
          <w:szCs w:val="20"/>
        </w:rPr>
        <w:t>diminishing in each of the above categories, Congress shall have the authority to direct the Department of State to immediately begin processing displaced Syrians for refugee status, with a goal of resettling a minimum of 250,000 Syrians per year into the United States.</w:t>
      </w:r>
    </w:p>
    <w:p w:rsidR="00F57EDB" w:rsidRPr="00F57EDB" w:rsidRDefault="00F57EDB" w:rsidP="00F57EDB">
      <w:pPr>
        <w:spacing w:line="440" w:lineRule="exact"/>
        <w:ind w:left="1440" w:hanging="1440"/>
        <w:rPr>
          <w:rFonts w:ascii="Calibri" w:hAnsi="Calibri" w:cs="Calibri"/>
          <w:szCs w:val="20"/>
        </w:rPr>
      </w:pPr>
      <w:r w:rsidRPr="00F57EDB">
        <w:rPr>
          <w:rFonts w:ascii="Calibri" w:hAnsi="Calibri" w:cs="Calibri"/>
          <w:b/>
          <w:szCs w:val="20"/>
        </w:rPr>
        <w:t>SECTION 4.</w:t>
      </w:r>
      <w:r w:rsidRPr="00F57EDB">
        <w:rPr>
          <w:rFonts w:ascii="Calibri" w:hAnsi="Calibri" w:cs="Calibri"/>
          <w:b/>
          <w:szCs w:val="20"/>
        </w:rPr>
        <w:tab/>
      </w:r>
      <w:r w:rsidRPr="00F57EDB">
        <w:rPr>
          <w:rFonts w:ascii="Calibri" w:hAnsi="Calibri" w:cs="Calibri"/>
          <w:szCs w:val="20"/>
        </w:rPr>
        <w:t xml:space="preserve">This shall take effect upon passage.  </w:t>
      </w:r>
    </w:p>
    <w:p w:rsidR="003C6BFA" w:rsidRPr="003C6BFA" w:rsidRDefault="00F57EDB" w:rsidP="00F57EDB">
      <w:pPr>
        <w:spacing w:line="440" w:lineRule="exact"/>
        <w:ind w:left="1440" w:hanging="1440"/>
        <w:rPr>
          <w:rFonts w:ascii="Calibri" w:hAnsi="Calibri"/>
          <w:szCs w:val="18"/>
        </w:rPr>
        <w:sectPr w:rsidR="003C6BFA" w:rsidRPr="003C6BFA">
          <w:type w:val="continuous"/>
          <w:pgSz w:w="12240" w:h="15840"/>
          <w:pgMar w:top="1080" w:right="1800" w:bottom="1080" w:left="1800" w:header="720" w:footer="720" w:gutter="0"/>
          <w:lnNumType w:countBy="1" w:restart="newSection"/>
          <w:cols w:space="720"/>
          <w:docGrid w:linePitch="360"/>
        </w:sectPr>
      </w:pPr>
      <w:r w:rsidRPr="00F57EDB">
        <w:rPr>
          <w:rFonts w:ascii="Calibri" w:hAnsi="Calibri" w:cs="Calibri"/>
          <w:b/>
          <w:caps/>
          <w:szCs w:val="20"/>
        </w:rPr>
        <w:t>Section 5.</w:t>
      </w:r>
      <w:r w:rsidRPr="00F57EDB">
        <w:rPr>
          <w:rFonts w:ascii="Calibri" w:hAnsi="Calibri" w:cs="Calibri"/>
          <w:szCs w:val="20"/>
        </w:rPr>
        <w:t xml:space="preserve"> </w:t>
      </w:r>
      <w:r w:rsidRPr="00F57EDB">
        <w:rPr>
          <w:rFonts w:ascii="Calibri" w:hAnsi="Calibri" w:cs="Calibri"/>
          <w:szCs w:val="20"/>
        </w:rPr>
        <w:tab/>
        <w:t>All laws in conflict with this legislation are hereby declared null and void</w:t>
      </w:r>
      <w:r w:rsidR="003C6BFA" w:rsidRPr="003C6BFA">
        <w:rPr>
          <w:rFonts w:ascii="Calibri" w:hAnsi="Calibri"/>
          <w:szCs w:val="18"/>
        </w:rPr>
        <w:t>.</w:t>
      </w:r>
    </w:p>
    <w:p w:rsidR="003C6BFA" w:rsidRPr="003C6BFA" w:rsidRDefault="003C6BFA" w:rsidP="00F57EDB">
      <w:pPr>
        <w:spacing w:line="440" w:lineRule="exact"/>
        <w:ind w:left="1440" w:hanging="1440"/>
        <w:rPr>
          <w:rFonts w:ascii="Calibri" w:hAnsi="Calibri"/>
          <w:i/>
          <w:sz w:val="22"/>
          <w:szCs w:val="18"/>
        </w:rPr>
      </w:pPr>
      <w:r w:rsidRPr="003C6BFA">
        <w:rPr>
          <w:rFonts w:ascii="Calibri" w:hAnsi="Calibri"/>
          <w:i/>
          <w:sz w:val="22"/>
          <w:szCs w:val="18"/>
        </w:rPr>
        <w:t>Introduced for Congressional Debate by Tournament of Champions Board of Legislative Drafters.</w:t>
      </w:r>
    </w:p>
    <w:p w:rsidR="00CA020E" w:rsidRDefault="00C708B3" w:rsidP="00C708B3">
      <w:pPr>
        <w:jc w:val="center"/>
        <w:rPr>
          <w:rFonts w:ascii="Calibri" w:hAnsi="Calibri"/>
        </w:rPr>
      </w:pPr>
      <w:r w:rsidRPr="002B5557">
        <w:rPr>
          <w:rFonts w:ascii="Calibri" w:hAnsi="Calibri"/>
        </w:rPr>
        <w:br w:type="page"/>
      </w:r>
    </w:p>
    <w:p w:rsidR="00F57EDB" w:rsidRDefault="00F57EDB" w:rsidP="003C6BFA">
      <w:pPr>
        <w:jc w:val="center"/>
        <w:rPr>
          <w:rFonts w:ascii="Calibri" w:hAnsi="Calibri"/>
          <w:b/>
          <w:sz w:val="36"/>
          <w:szCs w:val="18"/>
        </w:rPr>
      </w:pPr>
    </w:p>
    <w:p w:rsidR="003C6BFA" w:rsidRPr="003C6BFA" w:rsidRDefault="00F57EDB" w:rsidP="003C6BFA">
      <w:pPr>
        <w:jc w:val="center"/>
        <w:rPr>
          <w:rFonts w:ascii="Calibri" w:hAnsi="Calibri"/>
          <w:b/>
          <w:sz w:val="36"/>
          <w:szCs w:val="18"/>
        </w:rPr>
      </w:pPr>
      <w:r w:rsidRPr="00F57EDB">
        <w:rPr>
          <w:rFonts w:ascii="Calibri" w:hAnsi="Calibri"/>
          <w:b/>
          <w:sz w:val="36"/>
          <w:szCs w:val="18"/>
        </w:rPr>
        <w:t>A Resolution to Restructure U.S. Foreign Assistance to El Salvador to More Effectively Combat Gang Crime</w:t>
      </w:r>
    </w:p>
    <w:p w:rsidR="003C6BFA" w:rsidRPr="003C6BFA" w:rsidRDefault="003C6BFA" w:rsidP="003C6BFA">
      <w:pPr>
        <w:ind w:left="720"/>
        <w:rPr>
          <w:rFonts w:ascii="Calibri" w:hAnsi="Calibri"/>
          <w:sz w:val="18"/>
          <w:szCs w:val="18"/>
        </w:rPr>
      </w:pPr>
    </w:p>
    <w:p w:rsidR="003C6BFA" w:rsidRPr="003C6BFA" w:rsidRDefault="003C6BFA" w:rsidP="003C6BFA">
      <w:pPr>
        <w:spacing w:line="384" w:lineRule="auto"/>
        <w:ind w:left="1440" w:hanging="1440"/>
        <w:rPr>
          <w:rFonts w:ascii="Calibri" w:hAnsi="Calibri"/>
          <w:caps/>
          <w:sz w:val="18"/>
          <w:szCs w:val="18"/>
        </w:rPr>
        <w:sectPr w:rsidR="003C6BFA" w:rsidRPr="003C6BFA">
          <w:headerReference w:type="default" r:id="rId16"/>
          <w:type w:val="continuous"/>
          <w:pgSz w:w="12240" w:h="15840"/>
          <w:pgMar w:top="1080" w:right="1080" w:bottom="1080" w:left="1800" w:header="720" w:footer="720" w:gutter="0"/>
          <w:cols w:space="720"/>
          <w:docGrid w:linePitch="360"/>
        </w:sectPr>
      </w:pPr>
    </w:p>
    <w:p w:rsidR="00F57EDB" w:rsidRPr="00F57EDB" w:rsidRDefault="00F57EDB" w:rsidP="00F57EDB">
      <w:pPr>
        <w:pBdr>
          <w:top w:val="nil"/>
          <w:left w:val="nil"/>
          <w:bottom w:val="nil"/>
          <w:right w:val="nil"/>
          <w:between w:val="nil"/>
        </w:pBdr>
        <w:spacing w:line="360" w:lineRule="auto"/>
        <w:ind w:left="1440" w:hanging="1440"/>
        <w:rPr>
          <w:rFonts w:ascii="Calibri" w:eastAsia="Calibri" w:hAnsi="Calibri" w:cs="Calibri"/>
          <w:color w:val="000000"/>
        </w:rPr>
      </w:pPr>
      <w:r w:rsidRPr="00F57EDB">
        <w:rPr>
          <w:rFonts w:ascii="Calibri" w:eastAsia="Calibri" w:hAnsi="Calibri" w:cs="Calibri"/>
          <w:b/>
          <w:color w:val="000000"/>
        </w:rPr>
        <w:t>WHEREAS</w:t>
      </w:r>
      <w:r w:rsidRPr="00F57EDB">
        <w:rPr>
          <w:rFonts w:ascii="Calibri" w:eastAsia="Calibri" w:hAnsi="Calibri" w:cs="Calibri"/>
          <w:color w:val="000000"/>
        </w:rPr>
        <w:t>,</w:t>
      </w:r>
      <w:r w:rsidRPr="00F57EDB">
        <w:rPr>
          <w:rFonts w:ascii="Calibri" w:eastAsia="Calibri" w:hAnsi="Calibri" w:cs="Calibri"/>
          <w:color w:val="000000"/>
        </w:rPr>
        <w:tab/>
        <w:t>The United States has provided over $4.4 billion in development assistance to the country of El Salvador over the past fifty years, yet massive problems of poverty, gang violence, and emigration remain; and</w:t>
      </w:r>
    </w:p>
    <w:p w:rsidR="00F57EDB" w:rsidRPr="00F57EDB" w:rsidRDefault="00F57EDB" w:rsidP="00F57EDB">
      <w:pPr>
        <w:pBdr>
          <w:top w:val="nil"/>
          <w:left w:val="nil"/>
          <w:bottom w:val="nil"/>
          <w:right w:val="nil"/>
          <w:between w:val="nil"/>
        </w:pBdr>
        <w:spacing w:line="360" w:lineRule="auto"/>
        <w:ind w:left="1440" w:hanging="1440"/>
        <w:rPr>
          <w:rFonts w:ascii="Calibri" w:eastAsia="Calibri" w:hAnsi="Calibri" w:cs="Calibri"/>
          <w:color w:val="000000"/>
        </w:rPr>
      </w:pPr>
      <w:r w:rsidRPr="00F57EDB">
        <w:rPr>
          <w:rFonts w:ascii="Calibri" w:eastAsia="Calibri" w:hAnsi="Calibri" w:cs="Calibri"/>
          <w:b/>
          <w:color w:val="000000"/>
        </w:rPr>
        <w:t>WHEREAS</w:t>
      </w:r>
      <w:r w:rsidRPr="00F57EDB">
        <w:rPr>
          <w:rFonts w:ascii="Calibri" w:eastAsia="Calibri" w:hAnsi="Calibri" w:cs="Calibri"/>
          <w:color w:val="000000"/>
        </w:rPr>
        <w:t>,</w:t>
      </w:r>
      <w:r w:rsidRPr="00F57EDB">
        <w:rPr>
          <w:rFonts w:ascii="Calibri" w:eastAsia="Calibri" w:hAnsi="Calibri" w:cs="Calibri"/>
          <w:b/>
          <w:color w:val="000000"/>
        </w:rPr>
        <w:tab/>
      </w:r>
      <w:r w:rsidRPr="00F57EDB">
        <w:rPr>
          <w:rFonts w:ascii="Calibri" w:eastAsia="Calibri" w:hAnsi="Calibri" w:cs="Calibri"/>
          <w:color w:val="000000"/>
        </w:rPr>
        <w:t>Gangs like MS-13 with roots in struggling Salvadoran communities perpetrate violent crime in both El Salvador and the United States; and</w:t>
      </w:r>
    </w:p>
    <w:p w:rsidR="00F57EDB" w:rsidRPr="00F57EDB" w:rsidRDefault="00F57EDB" w:rsidP="00F57EDB">
      <w:pPr>
        <w:pBdr>
          <w:top w:val="nil"/>
          <w:left w:val="nil"/>
          <w:bottom w:val="nil"/>
          <w:right w:val="nil"/>
          <w:between w:val="nil"/>
        </w:pBdr>
        <w:spacing w:line="360" w:lineRule="auto"/>
        <w:ind w:left="1440" w:hanging="1440"/>
        <w:rPr>
          <w:rFonts w:ascii="Calibri" w:eastAsia="Calibri" w:hAnsi="Calibri" w:cs="Calibri"/>
          <w:color w:val="000000"/>
        </w:rPr>
      </w:pPr>
      <w:r w:rsidRPr="00F57EDB">
        <w:rPr>
          <w:rFonts w:ascii="Calibri" w:eastAsia="Calibri" w:hAnsi="Calibri" w:cs="Calibri"/>
          <w:b/>
          <w:color w:val="000000"/>
        </w:rPr>
        <w:t>WHEREAS</w:t>
      </w:r>
      <w:r w:rsidRPr="00F57EDB">
        <w:rPr>
          <w:rFonts w:ascii="Calibri" w:eastAsia="Calibri" w:hAnsi="Calibri" w:cs="Calibri"/>
          <w:color w:val="000000"/>
        </w:rPr>
        <w:t>,</w:t>
      </w:r>
      <w:r w:rsidRPr="00F57EDB">
        <w:rPr>
          <w:rFonts w:ascii="Calibri" w:eastAsia="Calibri" w:hAnsi="Calibri" w:cs="Calibri"/>
          <w:color w:val="000000"/>
        </w:rPr>
        <w:tab/>
        <w:t>In its aid to El Salvador, the United States Agency for International Development (USAID) has prioritized assistance to law enforcement and criminal justice reform over education, social programs, and economic development; and</w:t>
      </w:r>
    </w:p>
    <w:p w:rsidR="00F57EDB" w:rsidRPr="00F57EDB" w:rsidRDefault="00F57EDB" w:rsidP="00F57EDB">
      <w:pPr>
        <w:pBdr>
          <w:top w:val="nil"/>
          <w:left w:val="nil"/>
          <w:bottom w:val="nil"/>
          <w:right w:val="nil"/>
          <w:between w:val="nil"/>
        </w:pBdr>
        <w:spacing w:line="360" w:lineRule="auto"/>
        <w:ind w:left="1440" w:hanging="1440"/>
        <w:rPr>
          <w:rFonts w:ascii="Calibri" w:eastAsia="Calibri" w:hAnsi="Calibri" w:cs="Calibri"/>
          <w:color w:val="000000"/>
        </w:rPr>
      </w:pPr>
      <w:r w:rsidRPr="00F57EDB">
        <w:rPr>
          <w:rFonts w:ascii="Calibri" w:eastAsia="Calibri" w:hAnsi="Calibri" w:cs="Calibri"/>
          <w:b/>
          <w:color w:val="000000"/>
        </w:rPr>
        <w:t>WHEREAS</w:t>
      </w:r>
      <w:r w:rsidRPr="00F57EDB">
        <w:rPr>
          <w:rFonts w:ascii="Calibri" w:eastAsia="Calibri" w:hAnsi="Calibri" w:cs="Calibri"/>
          <w:color w:val="000000"/>
        </w:rPr>
        <w:t>,</w:t>
      </w:r>
      <w:r w:rsidRPr="00F57EDB">
        <w:rPr>
          <w:rFonts w:ascii="Calibri" w:eastAsia="Calibri" w:hAnsi="Calibri" w:cs="Calibri"/>
          <w:color w:val="000000"/>
        </w:rPr>
        <w:tab/>
        <w:t>Strategies focusing on incarceration often backfire by allowing gang members to recruit and re-group while in prison; now, therefore, be it</w:t>
      </w:r>
    </w:p>
    <w:p w:rsidR="00F57EDB" w:rsidRPr="00F57EDB" w:rsidRDefault="00F57EDB" w:rsidP="00F57EDB">
      <w:pPr>
        <w:pBdr>
          <w:top w:val="nil"/>
          <w:left w:val="nil"/>
          <w:bottom w:val="nil"/>
          <w:right w:val="nil"/>
          <w:between w:val="nil"/>
        </w:pBdr>
        <w:spacing w:line="360" w:lineRule="auto"/>
        <w:ind w:left="1440" w:hanging="1440"/>
        <w:rPr>
          <w:rFonts w:ascii="Calibri" w:eastAsia="Calibri" w:hAnsi="Calibri" w:cs="Calibri"/>
          <w:color w:val="000000"/>
        </w:rPr>
      </w:pPr>
      <w:r w:rsidRPr="00F57EDB">
        <w:rPr>
          <w:rFonts w:ascii="Calibri" w:eastAsia="Calibri" w:hAnsi="Calibri" w:cs="Calibri"/>
          <w:b/>
          <w:color w:val="000000"/>
        </w:rPr>
        <w:t>RESOLVED,</w:t>
      </w:r>
      <w:r w:rsidRPr="00F57EDB">
        <w:rPr>
          <w:rFonts w:ascii="Calibri" w:eastAsia="Calibri" w:hAnsi="Calibri" w:cs="Calibri"/>
          <w:color w:val="000000"/>
        </w:rPr>
        <w:tab/>
        <w:t>That the Congress here assembled urges USAID to restructure its assistance to El Salvador to prioritize funding of programs that deal holistically with poverty and crime, utilizing strategies such as education, micro-finance, and community policing over those programs that focus purely on punitive measures; and, be it</w:t>
      </w:r>
    </w:p>
    <w:p w:rsidR="003C6BFA" w:rsidRPr="003C6BFA" w:rsidRDefault="00F57EDB" w:rsidP="00F57EDB">
      <w:pPr>
        <w:spacing w:line="360" w:lineRule="auto"/>
        <w:ind w:left="1440" w:hanging="1440"/>
        <w:rPr>
          <w:rFonts w:ascii="Calibri" w:hAnsi="Calibri"/>
          <w:szCs w:val="18"/>
        </w:rPr>
        <w:sectPr w:rsidR="003C6BFA" w:rsidRPr="003C6BFA">
          <w:type w:val="continuous"/>
          <w:pgSz w:w="12240" w:h="15840"/>
          <w:pgMar w:top="1080" w:right="1800" w:bottom="1080" w:left="1800" w:header="720" w:footer="720" w:gutter="0"/>
          <w:lnNumType w:countBy="1" w:restart="newSection"/>
          <w:cols w:space="720"/>
          <w:docGrid w:linePitch="360"/>
        </w:sectPr>
      </w:pPr>
      <w:r w:rsidRPr="00F57EDB">
        <w:rPr>
          <w:rFonts w:ascii="Calibri" w:eastAsia="Calibri" w:hAnsi="Calibri" w:cs="Calibri"/>
          <w:b/>
          <w:color w:val="000000"/>
        </w:rPr>
        <w:t>FURTHER RESOLVED,</w:t>
      </w:r>
      <w:r w:rsidRPr="00F57EDB">
        <w:rPr>
          <w:rFonts w:ascii="Calibri" w:eastAsia="Calibri" w:hAnsi="Calibri" w:cs="Calibri"/>
          <w:color w:val="000000"/>
        </w:rPr>
        <w:t xml:space="preserve"> That all relevant US government agencies shall encourage their partners in the El Salvadoran government to reduce its levels of incarceration for drug and gang-related crime</w:t>
      </w:r>
      <w:r w:rsidR="003C6BFA" w:rsidRPr="003C6BFA">
        <w:rPr>
          <w:rFonts w:ascii="Calibri" w:hAnsi="Calibri"/>
          <w:szCs w:val="18"/>
        </w:rPr>
        <w:t>.</w:t>
      </w:r>
    </w:p>
    <w:p w:rsidR="00C708B3" w:rsidRPr="002B5557" w:rsidRDefault="003C6BFA" w:rsidP="003C6BFA">
      <w:pPr>
        <w:spacing w:line="440" w:lineRule="exact"/>
        <w:ind w:left="1440" w:hanging="1440"/>
        <w:rPr>
          <w:rFonts w:ascii="Calibri" w:hAnsi="Calibri"/>
          <w:i/>
          <w:sz w:val="22"/>
        </w:rPr>
      </w:pPr>
      <w:r w:rsidRPr="003C6BFA">
        <w:rPr>
          <w:rFonts w:ascii="Calibri" w:hAnsi="Calibri"/>
          <w:i/>
          <w:sz w:val="22"/>
          <w:szCs w:val="18"/>
        </w:rPr>
        <w:t>Introduced for Congressional Debate by Tournament of Champions Board of Legislative Drafters.</w:t>
      </w:r>
    </w:p>
    <w:p w:rsidR="00CA020E" w:rsidRDefault="00C708B3" w:rsidP="00B21138">
      <w:pPr>
        <w:jc w:val="center"/>
        <w:rPr>
          <w:rFonts w:ascii="Calibri" w:hAnsi="Calibri"/>
        </w:rPr>
      </w:pPr>
      <w:r w:rsidRPr="002B5557">
        <w:rPr>
          <w:rFonts w:ascii="Calibri" w:hAnsi="Calibri"/>
        </w:rPr>
        <w:br w:type="page"/>
      </w:r>
    </w:p>
    <w:p w:rsidR="00F57EDB" w:rsidRDefault="00F57EDB" w:rsidP="003C6BFA">
      <w:pPr>
        <w:keepNext/>
        <w:jc w:val="center"/>
        <w:outlineLvl w:val="0"/>
        <w:rPr>
          <w:rFonts w:ascii="Calibri" w:hAnsi="Calibri"/>
          <w:b/>
          <w:sz w:val="36"/>
          <w:szCs w:val="18"/>
        </w:rPr>
      </w:pPr>
    </w:p>
    <w:p w:rsidR="003C6BFA" w:rsidRPr="003C6BFA" w:rsidRDefault="00F57EDB" w:rsidP="003C6BFA">
      <w:pPr>
        <w:keepNext/>
        <w:jc w:val="center"/>
        <w:outlineLvl w:val="0"/>
        <w:rPr>
          <w:rFonts w:ascii="Calibri" w:hAnsi="Calibri"/>
          <w:b/>
          <w:sz w:val="36"/>
          <w:szCs w:val="18"/>
        </w:rPr>
      </w:pPr>
      <w:r w:rsidRPr="00F57EDB">
        <w:rPr>
          <w:rFonts w:ascii="Calibri" w:hAnsi="Calibri"/>
          <w:b/>
          <w:sz w:val="36"/>
          <w:szCs w:val="18"/>
        </w:rPr>
        <w:t>The Puerto Rico Fair Representation Act of 2018</w:t>
      </w:r>
    </w:p>
    <w:p w:rsidR="003C6BFA" w:rsidRPr="003C6BFA" w:rsidRDefault="003C6BFA" w:rsidP="003C6BFA">
      <w:pPr>
        <w:jc w:val="center"/>
        <w:rPr>
          <w:rFonts w:ascii="Calibri" w:hAnsi="Calibri"/>
          <w:sz w:val="28"/>
          <w:szCs w:val="18"/>
        </w:rPr>
      </w:pPr>
    </w:p>
    <w:p w:rsidR="003C6BFA" w:rsidRPr="003C6BFA" w:rsidRDefault="003C6BFA" w:rsidP="003C6BFA">
      <w:pPr>
        <w:spacing w:line="480" w:lineRule="auto"/>
        <w:rPr>
          <w:rFonts w:ascii="Calibri" w:hAnsi="Calibri"/>
          <w:b/>
          <w:szCs w:val="18"/>
        </w:rPr>
        <w:sectPr w:rsidR="003C6BFA" w:rsidRPr="003C6BFA">
          <w:headerReference w:type="default" r:id="rId17"/>
          <w:type w:val="continuous"/>
          <w:pgSz w:w="12240" w:h="15840"/>
          <w:pgMar w:top="1080" w:right="1080" w:bottom="1080" w:left="1800" w:header="720" w:footer="720" w:gutter="0"/>
          <w:cols w:space="720"/>
          <w:docGrid w:linePitch="360"/>
        </w:sectPr>
      </w:pPr>
    </w:p>
    <w:p w:rsidR="00F57EDB" w:rsidRPr="00F57EDB" w:rsidRDefault="00F57EDB" w:rsidP="00F57EDB">
      <w:pPr>
        <w:spacing w:line="440" w:lineRule="exact"/>
        <w:ind w:left="1440" w:hanging="1440"/>
        <w:rPr>
          <w:rFonts w:ascii="Calibri" w:hAnsi="Calibri"/>
          <w:caps/>
          <w:szCs w:val="18"/>
        </w:rPr>
      </w:pPr>
      <w:r w:rsidRPr="00F57EDB">
        <w:rPr>
          <w:rFonts w:ascii="Calibri" w:hAnsi="Calibri"/>
          <w:caps/>
          <w:szCs w:val="18"/>
        </w:rPr>
        <w:t>BE IT ENACTED BY THE TOC STUDENT CONGRESS HERE ASSEMBLED THAT:</w:t>
      </w:r>
    </w:p>
    <w:p w:rsidR="00F57EDB" w:rsidRPr="00F57EDB" w:rsidRDefault="00F57EDB" w:rsidP="00F57EDB">
      <w:pPr>
        <w:spacing w:line="440" w:lineRule="exact"/>
        <w:ind w:left="1440" w:hanging="1440"/>
        <w:rPr>
          <w:rFonts w:ascii="Calibri" w:hAnsi="Calibri"/>
          <w:szCs w:val="18"/>
        </w:rPr>
      </w:pPr>
      <w:r w:rsidRPr="00F57EDB">
        <w:rPr>
          <w:rFonts w:ascii="Calibri" w:hAnsi="Calibri"/>
          <w:b/>
          <w:caps/>
          <w:szCs w:val="18"/>
        </w:rPr>
        <w:t>Section 1</w:t>
      </w:r>
      <w:r w:rsidRPr="00F57EDB">
        <w:rPr>
          <w:rFonts w:ascii="Calibri" w:hAnsi="Calibri"/>
          <w:szCs w:val="18"/>
        </w:rPr>
        <w:t>.</w:t>
      </w:r>
      <w:r w:rsidRPr="00F57EDB">
        <w:rPr>
          <w:rFonts w:ascii="Calibri" w:hAnsi="Calibri"/>
          <w:szCs w:val="18"/>
        </w:rPr>
        <w:tab/>
        <w:t xml:space="preserve">The qualified voters of Puerto Rico shall, on the first Tuesday after the first Monday of November in 2020, choose two Non-Voting Senators, who shall be entitled to official recognition upon presentation to the Department of State of a certificate of election from the Governor of Puerto Rico, and who shall be entitled to an equal salary as Senators of States of the United States. </w:t>
      </w:r>
    </w:p>
    <w:p w:rsidR="00F57EDB" w:rsidRPr="00F57EDB" w:rsidRDefault="00F57EDB" w:rsidP="00F57EDB">
      <w:pPr>
        <w:numPr>
          <w:ilvl w:val="0"/>
          <w:numId w:val="32"/>
        </w:numPr>
        <w:spacing w:line="440" w:lineRule="exact"/>
        <w:rPr>
          <w:rFonts w:ascii="Calibri" w:hAnsi="Calibri"/>
          <w:szCs w:val="18"/>
        </w:rPr>
      </w:pPr>
      <w:r w:rsidRPr="00F57EDB">
        <w:rPr>
          <w:rFonts w:ascii="Calibri" w:hAnsi="Calibri"/>
          <w:szCs w:val="18"/>
        </w:rPr>
        <w:t>No person shall be eligible to such election who is not a resident of Puerto Rico and who has not reached thirty five years of age.</w:t>
      </w:r>
    </w:p>
    <w:p w:rsidR="00F57EDB" w:rsidRPr="00F57EDB" w:rsidRDefault="00F57EDB" w:rsidP="00F57EDB">
      <w:pPr>
        <w:numPr>
          <w:ilvl w:val="0"/>
          <w:numId w:val="32"/>
        </w:numPr>
        <w:spacing w:line="440" w:lineRule="exact"/>
        <w:rPr>
          <w:rFonts w:ascii="Calibri" w:hAnsi="Calibri"/>
        </w:rPr>
      </w:pPr>
      <w:r w:rsidRPr="00F57EDB">
        <w:rPr>
          <w:rFonts w:ascii="Calibri" w:hAnsi="Calibri"/>
          <w:szCs w:val="18"/>
        </w:rPr>
        <w:t>In the first election of Non-Voting Senators from Puerto Rico, the two Non-Voting Senators shall be separately identified and designated, and no person may be a candidate for both offices. No identification or designation of either of the two Non-Voting Senatorial offices, however, shall refer to or be taken to refer to the term of that office, nor shall any such identification or designation in any way impair the privilege of the Senate to determine the class to which each of the Non-Voting Senators elected shall be assigned.</w:t>
      </w:r>
    </w:p>
    <w:p w:rsidR="00F57EDB" w:rsidRPr="00F57EDB" w:rsidRDefault="00F57EDB" w:rsidP="00F57EDB">
      <w:pPr>
        <w:numPr>
          <w:ilvl w:val="0"/>
          <w:numId w:val="32"/>
        </w:numPr>
        <w:spacing w:line="440" w:lineRule="exact"/>
        <w:rPr>
          <w:rFonts w:ascii="Calibri" w:hAnsi="Calibri"/>
        </w:rPr>
      </w:pPr>
      <w:r w:rsidRPr="00F57EDB">
        <w:rPr>
          <w:rFonts w:ascii="Calibri" w:hAnsi="Calibri"/>
        </w:rPr>
        <w:t>The Non-Voting Senators shall be entitled to be admitted to seats in the Senate and to all the rights and privileges of Senators of States of the United States, pursuant to Senate Rules, except for voting privileges on the Senate floor.</w:t>
      </w:r>
    </w:p>
    <w:p w:rsidR="00F57EDB" w:rsidRPr="00F57EDB" w:rsidRDefault="00F57EDB" w:rsidP="00F57EDB">
      <w:pPr>
        <w:spacing w:line="440" w:lineRule="exact"/>
        <w:rPr>
          <w:rFonts w:ascii="Calibri" w:hAnsi="Calibri"/>
        </w:rPr>
      </w:pPr>
      <w:r w:rsidRPr="00F57EDB">
        <w:rPr>
          <w:rFonts w:ascii="Calibri" w:hAnsi="Calibri"/>
          <w:b/>
          <w:caps/>
          <w:szCs w:val="18"/>
        </w:rPr>
        <w:t>Section 2</w:t>
      </w:r>
      <w:r w:rsidRPr="00F57EDB">
        <w:rPr>
          <w:rFonts w:ascii="Calibri" w:hAnsi="Calibri"/>
          <w:szCs w:val="18"/>
        </w:rPr>
        <w:t>.</w:t>
      </w:r>
      <w:r w:rsidRPr="00F57EDB">
        <w:rPr>
          <w:rFonts w:ascii="Calibri" w:hAnsi="Calibri"/>
          <w:szCs w:val="18"/>
        </w:rPr>
        <w:tab/>
        <w:t>“Four years” shall be replaced by “two years” in 48 U.S.C. § 891.</w:t>
      </w:r>
    </w:p>
    <w:p w:rsidR="003C6BFA" w:rsidRPr="003C6BFA" w:rsidRDefault="00F57EDB" w:rsidP="00F57EDB">
      <w:pPr>
        <w:spacing w:line="440" w:lineRule="exact"/>
        <w:ind w:left="1440" w:hanging="1440"/>
        <w:rPr>
          <w:rFonts w:ascii="Calibri" w:hAnsi="Calibri"/>
          <w:szCs w:val="18"/>
        </w:rPr>
        <w:sectPr w:rsidR="003C6BFA" w:rsidRPr="003C6BFA">
          <w:type w:val="continuous"/>
          <w:pgSz w:w="12240" w:h="15840"/>
          <w:pgMar w:top="1080" w:right="1800" w:bottom="1080" w:left="1800" w:header="720" w:footer="720" w:gutter="0"/>
          <w:lnNumType w:countBy="1" w:restart="newSection"/>
          <w:cols w:space="720"/>
          <w:docGrid w:linePitch="360"/>
        </w:sectPr>
      </w:pPr>
      <w:r w:rsidRPr="00F57EDB">
        <w:rPr>
          <w:rFonts w:ascii="Calibri" w:hAnsi="Calibri"/>
          <w:b/>
          <w:caps/>
          <w:szCs w:val="18"/>
        </w:rPr>
        <w:t>Section 3.</w:t>
      </w:r>
      <w:r w:rsidRPr="00F57EDB">
        <w:rPr>
          <w:rFonts w:ascii="Calibri" w:hAnsi="Calibri"/>
          <w:szCs w:val="18"/>
        </w:rPr>
        <w:t xml:space="preserve"> </w:t>
      </w:r>
      <w:r w:rsidRPr="00F57EDB">
        <w:rPr>
          <w:rFonts w:ascii="Calibri" w:hAnsi="Calibri"/>
          <w:szCs w:val="18"/>
        </w:rPr>
        <w:tab/>
        <w:t>All laws in conflict with this legislation are hereby declared null and void</w:t>
      </w:r>
      <w:r w:rsidR="003C6BFA" w:rsidRPr="003C6BFA">
        <w:rPr>
          <w:rFonts w:ascii="Calibri" w:hAnsi="Calibri"/>
          <w:szCs w:val="18"/>
        </w:rPr>
        <w:t xml:space="preserve">. </w:t>
      </w:r>
    </w:p>
    <w:p w:rsidR="003C6BFA" w:rsidRPr="003C6BFA" w:rsidRDefault="003C6BFA" w:rsidP="003C6BFA">
      <w:pPr>
        <w:spacing w:line="440" w:lineRule="exact"/>
        <w:ind w:left="1440" w:hanging="1440"/>
        <w:rPr>
          <w:rFonts w:ascii="Calibri" w:hAnsi="Calibri"/>
          <w:i/>
          <w:sz w:val="22"/>
          <w:szCs w:val="18"/>
        </w:rPr>
      </w:pPr>
      <w:r w:rsidRPr="003C6BFA">
        <w:rPr>
          <w:rFonts w:ascii="Calibri" w:hAnsi="Calibri"/>
          <w:i/>
          <w:sz w:val="22"/>
          <w:szCs w:val="18"/>
        </w:rPr>
        <w:t>Introduced for Congressional Debate by the Tournament of Champions Board of Legislative Drafters.</w:t>
      </w:r>
    </w:p>
    <w:p w:rsidR="00CA020E" w:rsidRDefault="00B21138" w:rsidP="00B21138">
      <w:pPr>
        <w:jc w:val="center"/>
        <w:rPr>
          <w:rFonts w:ascii="Calibri" w:hAnsi="Calibri"/>
        </w:rPr>
      </w:pPr>
      <w:r w:rsidRPr="002B5557">
        <w:rPr>
          <w:rFonts w:ascii="Calibri" w:hAnsi="Calibri"/>
        </w:rPr>
        <w:br w:type="page"/>
      </w:r>
    </w:p>
    <w:p w:rsidR="00E77C56" w:rsidRDefault="00E77C56" w:rsidP="00E77C56">
      <w:pPr>
        <w:keepNext/>
        <w:jc w:val="center"/>
        <w:outlineLvl w:val="0"/>
        <w:rPr>
          <w:rFonts w:ascii="Calibri" w:hAnsi="Calibri"/>
          <w:b/>
          <w:sz w:val="36"/>
          <w:szCs w:val="18"/>
        </w:rPr>
      </w:pPr>
    </w:p>
    <w:p w:rsidR="00E77C56" w:rsidRPr="00E77C56" w:rsidRDefault="00E77C56" w:rsidP="00E77C56">
      <w:pPr>
        <w:keepNext/>
        <w:jc w:val="center"/>
        <w:outlineLvl w:val="0"/>
        <w:rPr>
          <w:rFonts w:ascii="Calibri" w:hAnsi="Calibri"/>
          <w:b/>
          <w:sz w:val="36"/>
          <w:szCs w:val="18"/>
        </w:rPr>
      </w:pPr>
      <w:r w:rsidRPr="00E77C56">
        <w:rPr>
          <w:rFonts w:ascii="Calibri" w:hAnsi="Calibri"/>
          <w:b/>
          <w:sz w:val="36"/>
          <w:szCs w:val="18"/>
        </w:rPr>
        <w:t>A Resolution to Withdraw from the Treaty on Principles Governing the Activities of States in the Exploration and Use of Outer Space, including the Moon and Other Celestial Bodies (Outer Space Treaty)</w:t>
      </w:r>
    </w:p>
    <w:p w:rsidR="003C6BFA" w:rsidRPr="00E77C56" w:rsidRDefault="00E77C56" w:rsidP="00E77C56">
      <w:pPr>
        <w:jc w:val="center"/>
        <w:rPr>
          <w:rFonts w:ascii="Calibri" w:hAnsi="Calibri"/>
          <w:b/>
          <w:sz w:val="36"/>
          <w:szCs w:val="18"/>
        </w:rPr>
      </w:pPr>
      <w:r w:rsidRPr="00E77C56">
        <w:rPr>
          <w:rFonts w:ascii="Calibri" w:hAnsi="Calibri"/>
          <w:b/>
          <w:sz w:val="36"/>
          <w:szCs w:val="18"/>
        </w:rPr>
        <w:t xml:space="preserve"> to Enhance Collaboration with the Chinese</w:t>
      </w:r>
    </w:p>
    <w:p w:rsidR="003C6BFA" w:rsidRPr="003C6BFA" w:rsidRDefault="003C6BFA" w:rsidP="003C6BFA">
      <w:pPr>
        <w:ind w:left="720"/>
        <w:rPr>
          <w:rFonts w:ascii="Calibri" w:hAnsi="Calibri"/>
          <w:sz w:val="18"/>
          <w:szCs w:val="18"/>
        </w:rPr>
      </w:pPr>
    </w:p>
    <w:p w:rsidR="003C6BFA" w:rsidRPr="003C6BFA" w:rsidRDefault="003C6BFA" w:rsidP="003C6BFA">
      <w:pPr>
        <w:spacing w:line="384" w:lineRule="auto"/>
        <w:ind w:left="1440" w:hanging="1440"/>
        <w:rPr>
          <w:rFonts w:ascii="Calibri" w:hAnsi="Calibri"/>
          <w:caps/>
          <w:sz w:val="18"/>
          <w:szCs w:val="18"/>
        </w:rPr>
        <w:sectPr w:rsidR="003C6BFA" w:rsidRPr="003C6BFA">
          <w:headerReference w:type="default" r:id="rId18"/>
          <w:type w:val="continuous"/>
          <w:pgSz w:w="12240" w:h="15840"/>
          <w:pgMar w:top="1080" w:right="1080" w:bottom="1080" w:left="1800" w:header="720" w:footer="720" w:gutter="0"/>
          <w:cols w:space="720"/>
          <w:docGrid w:linePitch="360"/>
        </w:sectPr>
      </w:pPr>
    </w:p>
    <w:p w:rsidR="00E77C56" w:rsidRPr="00E77C56" w:rsidRDefault="00E77C56" w:rsidP="00E77C56">
      <w:pPr>
        <w:spacing w:line="440" w:lineRule="exact"/>
        <w:ind w:left="1440" w:hanging="1440"/>
        <w:rPr>
          <w:rFonts w:ascii="Calibri" w:hAnsi="Calibri"/>
          <w:szCs w:val="18"/>
        </w:rPr>
      </w:pPr>
      <w:r w:rsidRPr="00E77C56">
        <w:rPr>
          <w:rFonts w:ascii="Calibri" w:hAnsi="Calibri"/>
          <w:b/>
          <w:szCs w:val="18"/>
        </w:rPr>
        <w:t>WHEREAS</w:t>
      </w:r>
      <w:r w:rsidRPr="00E77C56">
        <w:rPr>
          <w:rFonts w:ascii="Calibri" w:hAnsi="Calibri"/>
          <w:szCs w:val="18"/>
        </w:rPr>
        <w:t>,</w:t>
      </w:r>
      <w:r w:rsidRPr="00E77C56">
        <w:rPr>
          <w:rFonts w:ascii="Calibri" w:hAnsi="Calibri"/>
          <w:szCs w:val="18"/>
        </w:rPr>
        <w:tab/>
        <w:t>The Outer Space Treaty was signed at a time when only the United States and the Soviet Union were capable of launching vehicles into space; and</w:t>
      </w:r>
    </w:p>
    <w:p w:rsidR="00E77C56" w:rsidRPr="00E77C56" w:rsidRDefault="00E77C56" w:rsidP="00E77C56">
      <w:pPr>
        <w:spacing w:line="440" w:lineRule="exact"/>
        <w:ind w:left="1440" w:hanging="1440"/>
        <w:rPr>
          <w:rFonts w:ascii="Calibri" w:hAnsi="Calibri"/>
          <w:szCs w:val="18"/>
        </w:rPr>
      </w:pPr>
      <w:r w:rsidRPr="00E77C56">
        <w:rPr>
          <w:rFonts w:ascii="Calibri" w:hAnsi="Calibri"/>
          <w:b/>
          <w:szCs w:val="18"/>
        </w:rPr>
        <w:t>WHEREAS</w:t>
      </w:r>
      <w:r w:rsidRPr="00E77C56">
        <w:rPr>
          <w:rFonts w:ascii="Calibri" w:hAnsi="Calibri"/>
          <w:szCs w:val="18"/>
        </w:rPr>
        <w:t>,</w:t>
      </w:r>
      <w:r w:rsidRPr="00E77C56">
        <w:rPr>
          <w:rFonts w:ascii="Calibri" w:hAnsi="Calibri"/>
          <w:szCs w:val="18"/>
        </w:rPr>
        <w:tab/>
        <w:t>Recent developments and the changing paradigm of space exploration has shifted from government programs to research and development driven by private companies; and</w:t>
      </w:r>
    </w:p>
    <w:p w:rsidR="00E77C56" w:rsidRPr="00E77C56" w:rsidRDefault="00E77C56" w:rsidP="00E77C56">
      <w:pPr>
        <w:spacing w:line="440" w:lineRule="exact"/>
        <w:ind w:left="1440" w:hanging="1440"/>
        <w:rPr>
          <w:rFonts w:ascii="Calibri" w:hAnsi="Calibri"/>
          <w:szCs w:val="18"/>
        </w:rPr>
      </w:pPr>
      <w:r w:rsidRPr="00E77C56">
        <w:rPr>
          <w:rFonts w:ascii="Calibri" w:hAnsi="Calibri"/>
          <w:b/>
          <w:szCs w:val="18"/>
        </w:rPr>
        <w:t>WHEREAS</w:t>
      </w:r>
      <w:r w:rsidRPr="00E77C56">
        <w:rPr>
          <w:rFonts w:ascii="Calibri" w:hAnsi="Calibri"/>
          <w:szCs w:val="18"/>
        </w:rPr>
        <w:t>,</w:t>
      </w:r>
      <w:r w:rsidRPr="00E77C56">
        <w:rPr>
          <w:rFonts w:ascii="Calibri" w:hAnsi="Calibri"/>
          <w:szCs w:val="18"/>
        </w:rPr>
        <w:tab/>
        <w:t>The Outer Space Treaty makes every country directly responsible for any activities its citizens engage in above Earth; in particular, Article VI makes nation-states responsible for the activities of nongovernmental entities, requiring “authorization and continuing supervision” of space activities by commercial enterprises; and</w:t>
      </w:r>
    </w:p>
    <w:p w:rsidR="00E77C56" w:rsidRPr="00E77C56" w:rsidRDefault="00E77C56" w:rsidP="00E77C56">
      <w:pPr>
        <w:spacing w:line="440" w:lineRule="exact"/>
        <w:ind w:left="1440" w:hanging="1440"/>
        <w:rPr>
          <w:rFonts w:ascii="Calibri" w:hAnsi="Calibri"/>
          <w:szCs w:val="18"/>
        </w:rPr>
      </w:pPr>
      <w:r w:rsidRPr="00E77C56">
        <w:rPr>
          <w:rFonts w:ascii="Calibri" w:hAnsi="Calibri"/>
          <w:b/>
          <w:szCs w:val="18"/>
        </w:rPr>
        <w:t>WHEREAS</w:t>
      </w:r>
      <w:r w:rsidRPr="00E77C56">
        <w:rPr>
          <w:rFonts w:ascii="Calibri" w:hAnsi="Calibri"/>
          <w:szCs w:val="18"/>
        </w:rPr>
        <w:t>,</w:t>
      </w:r>
      <w:r w:rsidRPr="00E77C56">
        <w:rPr>
          <w:rFonts w:ascii="Calibri" w:hAnsi="Calibri"/>
          <w:b/>
          <w:bCs/>
          <w:szCs w:val="18"/>
        </w:rPr>
        <w:tab/>
      </w:r>
      <w:r w:rsidRPr="00E77C56">
        <w:rPr>
          <w:rFonts w:ascii="Calibri" w:hAnsi="Calibri"/>
          <w:szCs w:val="18"/>
        </w:rPr>
        <w:t>The passage of the Spurring Private Aerospace Competitiveness and Entrepreneurship (SPACE) Act in 2015 authorized domestic companies to mine inorganic resources from space; now, therefore, be it</w:t>
      </w:r>
    </w:p>
    <w:p w:rsidR="00E77C56" w:rsidRPr="00E77C56" w:rsidRDefault="00E77C56" w:rsidP="00E77C56">
      <w:pPr>
        <w:spacing w:line="440" w:lineRule="exact"/>
        <w:ind w:left="1440" w:hanging="1440"/>
        <w:rPr>
          <w:rFonts w:ascii="Calibri" w:hAnsi="Calibri"/>
          <w:szCs w:val="18"/>
        </w:rPr>
      </w:pPr>
      <w:r w:rsidRPr="00E77C56">
        <w:rPr>
          <w:rFonts w:ascii="Calibri" w:hAnsi="Calibri"/>
          <w:b/>
          <w:bCs/>
          <w:szCs w:val="18"/>
        </w:rPr>
        <w:t>RESOLVED,</w:t>
      </w:r>
      <w:r w:rsidRPr="00E77C56">
        <w:rPr>
          <w:rFonts w:ascii="Calibri" w:hAnsi="Calibri"/>
          <w:szCs w:val="18"/>
        </w:rPr>
        <w:tab/>
        <w:t>That the Congress here assembled urge President Trump to withdraw from the Outer Space Treaty; and, be it</w:t>
      </w:r>
    </w:p>
    <w:p w:rsidR="003C6BFA" w:rsidRPr="003C6BFA" w:rsidRDefault="00E77C56" w:rsidP="00E77C56">
      <w:pPr>
        <w:spacing w:line="440" w:lineRule="exact"/>
        <w:ind w:left="1440" w:hanging="1440"/>
        <w:rPr>
          <w:rFonts w:ascii="Calibri" w:hAnsi="Calibri"/>
          <w:szCs w:val="18"/>
        </w:rPr>
        <w:sectPr w:rsidR="003C6BFA" w:rsidRPr="003C6BFA">
          <w:type w:val="continuous"/>
          <w:pgSz w:w="12240" w:h="15840"/>
          <w:pgMar w:top="1080" w:right="1800" w:bottom="1080" w:left="1800" w:header="720" w:footer="720" w:gutter="0"/>
          <w:lnNumType w:countBy="1" w:restart="newSection"/>
          <w:cols w:space="720"/>
          <w:docGrid w:linePitch="360"/>
        </w:sectPr>
      </w:pPr>
      <w:r w:rsidRPr="00E77C56">
        <w:rPr>
          <w:rFonts w:ascii="Calibri" w:hAnsi="Calibri"/>
          <w:b/>
          <w:bCs/>
          <w:szCs w:val="18"/>
        </w:rPr>
        <w:t>FURTHER RESOLVED,</w:t>
      </w:r>
      <w:r w:rsidRPr="00E77C56">
        <w:rPr>
          <w:rFonts w:ascii="Calibri" w:hAnsi="Calibri"/>
          <w:szCs w:val="18"/>
        </w:rPr>
        <w:t xml:space="preserve"> That the United States enter immediately into a bilateral treaty with China that ensures that both “Old Space” and “New Space” are governed solely by the sovereign laws of our two nations</w:t>
      </w:r>
      <w:r w:rsidR="003C6BFA" w:rsidRPr="003C6BFA">
        <w:rPr>
          <w:rFonts w:ascii="Calibri" w:hAnsi="Calibri"/>
          <w:szCs w:val="18"/>
        </w:rPr>
        <w:t>.</w:t>
      </w:r>
    </w:p>
    <w:p w:rsidR="003C6BFA" w:rsidRPr="003C6BFA" w:rsidRDefault="003C6BFA" w:rsidP="003C6BFA">
      <w:pPr>
        <w:spacing w:line="440" w:lineRule="exact"/>
        <w:rPr>
          <w:rFonts w:ascii="Calibri" w:hAnsi="Calibri"/>
          <w:i/>
          <w:sz w:val="22"/>
          <w:szCs w:val="18"/>
        </w:rPr>
      </w:pPr>
      <w:r w:rsidRPr="003C6BFA">
        <w:rPr>
          <w:rFonts w:ascii="Calibri" w:hAnsi="Calibri"/>
          <w:i/>
          <w:sz w:val="22"/>
          <w:szCs w:val="18"/>
        </w:rPr>
        <w:t>Introduced for Congressional Debate by the Tournament of Champions Board of Legislative Drafters.</w:t>
      </w:r>
    </w:p>
    <w:p w:rsidR="003C6BFA" w:rsidRDefault="00B21138" w:rsidP="00B21138">
      <w:pPr>
        <w:jc w:val="center"/>
        <w:rPr>
          <w:rFonts w:ascii="Calibri" w:hAnsi="Calibri"/>
        </w:rPr>
      </w:pPr>
      <w:r w:rsidRPr="002B5557">
        <w:rPr>
          <w:rFonts w:ascii="Calibri" w:hAnsi="Calibri"/>
        </w:rPr>
        <w:br w:type="page"/>
      </w:r>
    </w:p>
    <w:p w:rsidR="00E77C56" w:rsidRDefault="00E77C56" w:rsidP="003C6BFA">
      <w:pPr>
        <w:jc w:val="center"/>
        <w:rPr>
          <w:rFonts w:ascii="Calibri" w:hAnsi="Calibri"/>
          <w:b/>
          <w:sz w:val="36"/>
          <w:szCs w:val="18"/>
        </w:rPr>
      </w:pPr>
    </w:p>
    <w:p w:rsidR="003C6BFA" w:rsidRPr="003C6BFA" w:rsidRDefault="00E77C56" w:rsidP="003C6BFA">
      <w:pPr>
        <w:jc w:val="center"/>
        <w:rPr>
          <w:rFonts w:ascii="Calibri" w:eastAsia="Calibri" w:hAnsi="Calibri" w:cs="Calibri"/>
          <w:color w:val="000000"/>
          <w:sz w:val="36"/>
          <w:szCs w:val="36"/>
        </w:rPr>
      </w:pPr>
      <w:r w:rsidRPr="00E77C56">
        <w:rPr>
          <w:rFonts w:ascii="Calibri" w:hAnsi="Calibri"/>
          <w:b/>
          <w:sz w:val="36"/>
          <w:szCs w:val="18"/>
        </w:rPr>
        <w:t>A Bill to Institute a Civil Space Traffic Management Office (CSTO) to Ensure Safe Navigation of Outer Space</w:t>
      </w:r>
    </w:p>
    <w:p w:rsidR="003C6BFA" w:rsidRPr="003C6BFA" w:rsidRDefault="003C6BFA" w:rsidP="003C6BFA">
      <w:pPr>
        <w:ind w:left="720"/>
        <w:rPr>
          <w:rFonts w:ascii="Calibri" w:hAnsi="Calibri"/>
          <w:sz w:val="18"/>
          <w:szCs w:val="18"/>
        </w:rPr>
      </w:pPr>
    </w:p>
    <w:p w:rsidR="003C6BFA" w:rsidRPr="003C6BFA" w:rsidRDefault="003C6BFA" w:rsidP="003C6BFA">
      <w:pPr>
        <w:spacing w:line="384" w:lineRule="auto"/>
        <w:ind w:left="1440" w:hanging="1440"/>
        <w:rPr>
          <w:rFonts w:ascii="Calibri" w:hAnsi="Calibri"/>
          <w:caps/>
          <w:sz w:val="18"/>
          <w:szCs w:val="18"/>
        </w:rPr>
        <w:sectPr w:rsidR="003C6BFA" w:rsidRPr="003C6BFA">
          <w:headerReference w:type="default" r:id="rId19"/>
          <w:type w:val="continuous"/>
          <w:pgSz w:w="12240" w:h="15840"/>
          <w:pgMar w:top="1080" w:right="1080" w:bottom="1080" w:left="1800" w:header="720" w:footer="720" w:gutter="0"/>
          <w:cols w:space="720"/>
          <w:docGrid w:linePitch="360"/>
        </w:sectPr>
      </w:pPr>
    </w:p>
    <w:p w:rsidR="003C6BFA" w:rsidRPr="003C6BFA" w:rsidRDefault="003C6BFA" w:rsidP="003C6BFA">
      <w:pPr>
        <w:spacing w:line="440" w:lineRule="exact"/>
        <w:ind w:left="1440" w:hanging="1440"/>
        <w:rPr>
          <w:rFonts w:ascii="Calibri" w:hAnsi="Calibri"/>
          <w:caps/>
          <w:sz w:val="22"/>
          <w:szCs w:val="22"/>
        </w:rPr>
      </w:pPr>
      <w:r w:rsidRPr="003C6BFA">
        <w:rPr>
          <w:rFonts w:ascii="Calibri" w:hAnsi="Calibri"/>
          <w:caps/>
          <w:sz w:val="22"/>
          <w:szCs w:val="22"/>
        </w:rPr>
        <w:t>BE IT ENACTED BY THE CONGRESS HERE ASSEMBLED THAT:</w:t>
      </w:r>
    </w:p>
    <w:p w:rsidR="00E77C56" w:rsidRPr="00E77C56" w:rsidRDefault="00E77C56" w:rsidP="00E77C56">
      <w:pPr>
        <w:spacing w:line="440" w:lineRule="exact"/>
        <w:ind w:left="1440" w:hanging="1440"/>
        <w:rPr>
          <w:rFonts w:ascii="Calibri" w:hAnsi="Calibri"/>
          <w:szCs w:val="18"/>
        </w:rPr>
      </w:pPr>
      <w:r w:rsidRPr="00E77C56">
        <w:rPr>
          <w:rFonts w:ascii="Calibri" w:hAnsi="Calibri"/>
          <w:b/>
          <w:caps/>
          <w:szCs w:val="18"/>
        </w:rPr>
        <w:t>Section 1</w:t>
      </w:r>
      <w:r w:rsidRPr="00E77C56">
        <w:rPr>
          <w:rFonts w:ascii="Calibri" w:hAnsi="Calibri"/>
          <w:szCs w:val="18"/>
        </w:rPr>
        <w:t>.</w:t>
      </w:r>
      <w:r w:rsidRPr="00E77C56">
        <w:rPr>
          <w:rFonts w:ascii="Calibri" w:hAnsi="Calibri"/>
          <w:szCs w:val="18"/>
        </w:rPr>
        <w:tab/>
        <w:t xml:space="preserve">A. The Office of Commercial Space Transportation shall establish a Civil Space Traffic Management Office to provide space situational awareness (SSA) data to domestic and international private entities. </w:t>
      </w:r>
    </w:p>
    <w:p w:rsidR="00E77C56" w:rsidRPr="00E77C56" w:rsidRDefault="00E77C56" w:rsidP="00E77C56">
      <w:pPr>
        <w:spacing w:line="440" w:lineRule="exact"/>
        <w:ind w:left="1440" w:hanging="1440"/>
        <w:rPr>
          <w:rFonts w:ascii="Calibri" w:hAnsi="Calibri"/>
          <w:szCs w:val="18"/>
        </w:rPr>
      </w:pPr>
      <w:r w:rsidRPr="00E77C56">
        <w:rPr>
          <w:rFonts w:ascii="Calibri" w:hAnsi="Calibri"/>
          <w:b/>
          <w:caps/>
          <w:szCs w:val="18"/>
        </w:rPr>
        <w:tab/>
      </w:r>
      <w:r w:rsidRPr="00E77C56">
        <w:rPr>
          <w:rFonts w:ascii="Calibri" w:hAnsi="Calibri"/>
          <w:caps/>
          <w:szCs w:val="18"/>
        </w:rPr>
        <w:t>B</w:t>
      </w:r>
      <w:r w:rsidRPr="00E77C56">
        <w:rPr>
          <w:rFonts w:ascii="Calibri" w:hAnsi="Calibri"/>
          <w:szCs w:val="18"/>
        </w:rPr>
        <w:t xml:space="preserve">. All public-private partnerships established to provide the Office of Commercial Space Transportation with SSA data, software, and services shall be equally transferable to the Department of Defense. </w:t>
      </w:r>
    </w:p>
    <w:p w:rsidR="00E77C56" w:rsidRPr="00E77C56" w:rsidRDefault="00E77C56" w:rsidP="00E77C56">
      <w:pPr>
        <w:spacing w:line="440" w:lineRule="exact"/>
        <w:ind w:left="1440" w:hanging="1440"/>
        <w:rPr>
          <w:rFonts w:ascii="Calibri" w:hAnsi="Calibri"/>
          <w:szCs w:val="18"/>
        </w:rPr>
      </w:pPr>
      <w:r w:rsidRPr="00E77C56">
        <w:rPr>
          <w:rFonts w:ascii="Calibri" w:hAnsi="Calibri"/>
          <w:szCs w:val="18"/>
        </w:rPr>
        <w:tab/>
        <w:t>C. The National Aeronautics and Space Administration’s (NASA) jet propulsion laboratory’s deep-space positioning system (DPS) shall be responsible for providing deep-space navigation to the CSTO.</w:t>
      </w:r>
    </w:p>
    <w:p w:rsidR="00E77C56" w:rsidRPr="00E77C56" w:rsidRDefault="00E77C56" w:rsidP="00E77C56">
      <w:pPr>
        <w:spacing w:line="440" w:lineRule="exact"/>
        <w:ind w:left="1440" w:hanging="1440"/>
        <w:rPr>
          <w:rFonts w:ascii="Calibri" w:hAnsi="Calibri"/>
          <w:szCs w:val="18"/>
        </w:rPr>
      </w:pPr>
      <w:r w:rsidRPr="00E77C56">
        <w:rPr>
          <w:rFonts w:ascii="Calibri" w:hAnsi="Calibri"/>
          <w:b/>
          <w:caps/>
          <w:szCs w:val="18"/>
        </w:rPr>
        <w:t>Section 2</w:t>
      </w:r>
      <w:r w:rsidRPr="00E77C56">
        <w:rPr>
          <w:rFonts w:ascii="Calibri" w:hAnsi="Calibri"/>
          <w:szCs w:val="18"/>
        </w:rPr>
        <w:t>.</w:t>
      </w:r>
      <w:r w:rsidRPr="00E77C56">
        <w:rPr>
          <w:rFonts w:ascii="Calibri" w:hAnsi="Calibri"/>
          <w:szCs w:val="18"/>
        </w:rPr>
        <w:tab/>
        <w:t>A. “Space situational awareness” shall be defined as the knowledge of near-space, including natural and man-made objects.</w:t>
      </w:r>
    </w:p>
    <w:p w:rsidR="00E77C56" w:rsidRPr="00E77C56" w:rsidRDefault="00E77C56" w:rsidP="00E77C56">
      <w:pPr>
        <w:spacing w:line="440" w:lineRule="exact"/>
        <w:ind w:left="1440" w:hanging="1440"/>
        <w:rPr>
          <w:rFonts w:ascii="Calibri" w:hAnsi="Calibri"/>
          <w:szCs w:val="18"/>
        </w:rPr>
      </w:pPr>
      <w:r w:rsidRPr="00E77C56">
        <w:rPr>
          <w:rFonts w:ascii="Calibri" w:hAnsi="Calibri"/>
          <w:b/>
          <w:caps/>
          <w:szCs w:val="18"/>
        </w:rPr>
        <w:tab/>
      </w:r>
      <w:r w:rsidRPr="00E77C56">
        <w:rPr>
          <w:rFonts w:ascii="Calibri" w:hAnsi="Calibri"/>
          <w:caps/>
          <w:szCs w:val="18"/>
        </w:rPr>
        <w:t>B</w:t>
      </w:r>
      <w:r w:rsidRPr="00E77C56">
        <w:rPr>
          <w:rFonts w:ascii="Calibri" w:hAnsi="Calibri"/>
          <w:szCs w:val="18"/>
        </w:rPr>
        <w:t>. “Deep-space positioning system (DPS)” shall be defined as a navigation system that provide location and time information for deep-space travel.</w:t>
      </w:r>
    </w:p>
    <w:p w:rsidR="00E77C56" w:rsidRPr="00E77C56" w:rsidRDefault="00E77C56" w:rsidP="00E77C56">
      <w:pPr>
        <w:spacing w:line="440" w:lineRule="exact"/>
        <w:ind w:left="1440" w:hanging="1440"/>
        <w:rPr>
          <w:rFonts w:ascii="Calibri" w:hAnsi="Calibri"/>
          <w:szCs w:val="18"/>
        </w:rPr>
      </w:pPr>
      <w:r w:rsidRPr="00E77C56">
        <w:rPr>
          <w:rFonts w:ascii="Calibri" w:hAnsi="Calibri"/>
          <w:b/>
          <w:caps/>
          <w:szCs w:val="18"/>
        </w:rPr>
        <w:t>Section 3</w:t>
      </w:r>
      <w:r w:rsidRPr="00E77C56">
        <w:rPr>
          <w:rFonts w:ascii="Calibri" w:hAnsi="Calibri"/>
          <w:b/>
          <w:szCs w:val="18"/>
        </w:rPr>
        <w:t>.</w:t>
      </w:r>
      <w:r w:rsidRPr="00E77C56">
        <w:rPr>
          <w:rFonts w:ascii="Calibri" w:hAnsi="Calibri"/>
          <w:szCs w:val="18"/>
        </w:rPr>
        <w:tab/>
        <w:t>The Federal Aviation Administration shall be responsible for ensuring the implementation of this legislation.</w:t>
      </w:r>
    </w:p>
    <w:p w:rsidR="00E77C56" w:rsidRPr="00E77C56" w:rsidRDefault="00E77C56" w:rsidP="00E77C56">
      <w:pPr>
        <w:spacing w:line="440" w:lineRule="exact"/>
        <w:ind w:left="1440" w:hanging="1440"/>
        <w:rPr>
          <w:rFonts w:ascii="Calibri" w:hAnsi="Calibri"/>
          <w:szCs w:val="18"/>
        </w:rPr>
      </w:pPr>
      <w:r w:rsidRPr="00E77C56">
        <w:rPr>
          <w:rFonts w:ascii="Calibri" w:hAnsi="Calibri"/>
          <w:b/>
          <w:szCs w:val="18"/>
        </w:rPr>
        <w:t>SECTION 4.</w:t>
      </w:r>
      <w:r w:rsidRPr="00E77C56">
        <w:rPr>
          <w:rFonts w:ascii="Calibri" w:hAnsi="Calibri"/>
          <w:b/>
          <w:szCs w:val="18"/>
        </w:rPr>
        <w:tab/>
      </w:r>
      <w:r w:rsidRPr="00E77C56">
        <w:rPr>
          <w:rFonts w:ascii="Calibri" w:hAnsi="Calibri"/>
          <w:szCs w:val="18"/>
        </w:rPr>
        <w:t xml:space="preserve">The Civil Space Traffic Management Office must be operational by September 30, 2020.  </w:t>
      </w:r>
    </w:p>
    <w:p w:rsidR="003C6BFA" w:rsidRPr="003C6BFA" w:rsidRDefault="00E77C56" w:rsidP="00E77C56">
      <w:pPr>
        <w:spacing w:line="440" w:lineRule="exact"/>
        <w:ind w:left="1440" w:hanging="1440"/>
        <w:rPr>
          <w:rFonts w:ascii="Calibri" w:hAnsi="Calibri"/>
          <w:sz w:val="22"/>
          <w:szCs w:val="22"/>
        </w:rPr>
        <w:sectPr w:rsidR="003C6BFA" w:rsidRPr="003C6BFA">
          <w:type w:val="continuous"/>
          <w:pgSz w:w="12240" w:h="15840"/>
          <w:pgMar w:top="1080" w:right="1800" w:bottom="1080" w:left="1800" w:header="720" w:footer="720" w:gutter="0"/>
          <w:lnNumType w:countBy="1" w:restart="newSection"/>
          <w:cols w:space="720"/>
          <w:docGrid w:linePitch="360"/>
        </w:sectPr>
      </w:pPr>
      <w:r w:rsidRPr="00E77C56">
        <w:rPr>
          <w:rFonts w:ascii="Calibri" w:hAnsi="Calibri"/>
          <w:b/>
          <w:caps/>
          <w:szCs w:val="18"/>
        </w:rPr>
        <w:t>Section 5.</w:t>
      </w:r>
      <w:r w:rsidRPr="00E77C56">
        <w:rPr>
          <w:rFonts w:ascii="Calibri" w:hAnsi="Calibri"/>
          <w:szCs w:val="18"/>
        </w:rPr>
        <w:t xml:space="preserve"> </w:t>
      </w:r>
      <w:r w:rsidRPr="00E77C56">
        <w:rPr>
          <w:rFonts w:ascii="Calibri" w:hAnsi="Calibri"/>
          <w:szCs w:val="18"/>
        </w:rPr>
        <w:tab/>
        <w:t>All laws in conflict with this legislation are hereby declared null and void</w:t>
      </w:r>
      <w:r w:rsidR="003C6BFA" w:rsidRPr="003C6BFA">
        <w:rPr>
          <w:rFonts w:ascii="Calibri" w:hAnsi="Calibri"/>
          <w:sz w:val="22"/>
          <w:szCs w:val="22"/>
        </w:rPr>
        <w:t>.</w:t>
      </w:r>
    </w:p>
    <w:p w:rsidR="003C6BFA" w:rsidRPr="003C6BFA" w:rsidRDefault="003C6BFA" w:rsidP="003C6BFA">
      <w:pPr>
        <w:spacing w:line="440" w:lineRule="exact"/>
        <w:ind w:left="1440" w:hanging="1440"/>
        <w:rPr>
          <w:rFonts w:ascii="Calibri" w:hAnsi="Calibri"/>
          <w:i/>
          <w:sz w:val="22"/>
          <w:szCs w:val="18"/>
        </w:rPr>
      </w:pPr>
      <w:r w:rsidRPr="003C6BFA">
        <w:rPr>
          <w:rFonts w:ascii="Calibri" w:hAnsi="Calibri"/>
          <w:i/>
          <w:sz w:val="22"/>
          <w:szCs w:val="22"/>
        </w:rPr>
        <w:t>Introduced for Congressional Debate by the Tour</w:t>
      </w:r>
      <w:r w:rsidRPr="003C6BFA">
        <w:rPr>
          <w:rFonts w:ascii="Calibri" w:hAnsi="Calibri"/>
          <w:i/>
          <w:sz w:val="22"/>
          <w:szCs w:val="18"/>
        </w:rPr>
        <w:t>nament of Champions Board of Legislative Drafters.</w:t>
      </w:r>
    </w:p>
    <w:p w:rsidR="00CA020E" w:rsidRDefault="00B21138" w:rsidP="00B21138">
      <w:pPr>
        <w:jc w:val="center"/>
        <w:rPr>
          <w:rFonts w:ascii="Calibri" w:hAnsi="Calibri"/>
        </w:rPr>
      </w:pPr>
      <w:r w:rsidRPr="002B5557">
        <w:rPr>
          <w:rFonts w:ascii="Calibri" w:hAnsi="Calibri"/>
        </w:rPr>
        <w:br w:type="page"/>
      </w:r>
    </w:p>
    <w:p w:rsidR="008918F2" w:rsidRDefault="008918F2" w:rsidP="00503669">
      <w:pPr>
        <w:jc w:val="center"/>
        <w:rPr>
          <w:rFonts w:ascii="Calibri" w:hAnsi="Calibri"/>
          <w:b/>
          <w:sz w:val="36"/>
          <w:szCs w:val="18"/>
        </w:rPr>
      </w:pPr>
    </w:p>
    <w:p w:rsidR="00503669" w:rsidRPr="00503669" w:rsidRDefault="008918F2" w:rsidP="00503669">
      <w:pPr>
        <w:jc w:val="center"/>
        <w:rPr>
          <w:rFonts w:ascii="Calibri" w:hAnsi="Calibri"/>
          <w:b/>
          <w:sz w:val="36"/>
          <w:szCs w:val="18"/>
        </w:rPr>
      </w:pPr>
      <w:r w:rsidRPr="008918F2">
        <w:rPr>
          <w:rFonts w:ascii="Calibri" w:hAnsi="Calibri"/>
          <w:b/>
          <w:sz w:val="36"/>
          <w:szCs w:val="18"/>
        </w:rPr>
        <w:t>A Bill to Protect the Earth by Preventing the Accumulation of Space Debris</w:t>
      </w:r>
      <w:r w:rsidR="00503669" w:rsidRPr="00503669">
        <w:rPr>
          <w:rFonts w:ascii="Calibri" w:hAnsi="Calibri"/>
          <w:b/>
          <w:sz w:val="36"/>
          <w:szCs w:val="18"/>
        </w:rPr>
        <w:t xml:space="preserve"> </w:t>
      </w:r>
    </w:p>
    <w:p w:rsidR="00503669" w:rsidRPr="00503669" w:rsidRDefault="00503669" w:rsidP="00503669">
      <w:pPr>
        <w:ind w:left="720"/>
        <w:rPr>
          <w:rFonts w:ascii="Calibri" w:hAnsi="Calibri"/>
          <w:sz w:val="18"/>
          <w:szCs w:val="18"/>
        </w:rPr>
      </w:pPr>
    </w:p>
    <w:p w:rsidR="00503669" w:rsidRPr="00503669" w:rsidRDefault="00503669" w:rsidP="00503669">
      <w:pPr>
        <w:spacing w:line="384" w:lineRule="auto"/>
        <w:ind w:left="1440" w:hanging="1440"/>
        <w:rPr>
          <w:rFonts w:ascii="Calibri" w:hAnsi="Calibri"/>
          <w:caps/>
          <w:sz w:val="18"/>
          <w:szCs w:val="18"/>
        </w:rPr>
        <w:sectPr w:rsidR="00503669" w:rsidRPr="00503669">
          <w:headerReference w:type="default" r:id="rId20"/>
          <w:type w:val="continuous"/>
          <w:pgSz w:w="12240" w:h="15840"/>
          <w:pgMar w:top="1080" w:right="1080" w:bottom="1080" w:left="1800" w:header="720" w:footer="720" w:gutter="0"/>
          <w:cols w:space="720"/>
          <w:docGrid w:linePitch="360"/>
        </w:sectPr>
      </w:pPr>
    </w:p>
    <w:p w:rsidR="00503669" w:rsidRPr="00503669" w:rsidRDefault="00503669" w:rsidP="00503669">
      <w:pPr>
        <w:spacing w:line="440" w:lineRule="exact"/>
        <w:ind w:left="1440" w:hanging="1440"/>
        <w:rPr>
          <w:rFonts w:ascii="Calibri" w:hAnsi="Calibri"/>
          <w:caps/>
          <w:szCs w:val="18"/>
        </w:rPr>
      </w:pPr>
      <w:r w:rsidRPr="00503669">
        <w:rPr>
          <w:rFonts w:ascii="Calibri" w:hAnsi="Calibri"/>
          <w:caps/>
          <w:szCs w:val="18"/>
        </w:rPr>
        <w:t>BE IT ENACTED BY THE CONGRESS HERE ASSEMBLED THAT:</w:t>
      </w:r>
    </w:p>
    <w:p w:rsidR="008918F2" w:rsidRPr="008918F2" w:rsidRDefault="008918F2" w:rsidP="008918F2">
      <w:pPr>
        <w:spacing w:line="440" w:lineRule="exact"/>
        <w:ind w:left="1440" w:hanging="1440"/>
        <w:rPr>
          <w:rFonts w:ascii="Calibri" w:hAnsi="Calibri"/>
          <w:szCs w:val="18"/>
        </w:rPr>
      </w:pPr>
      <w:r w:rsidRPr="008918F2">
        <w:rPr>
          <w:rFonts w:ascii="Calibri" w:hAnsi="Calibri"/>
          <w:b/>
          <w:caps/>
          <w:szCs w:val="18"/>
        </w:rPr>
        <w:t>Section 1</w:t>
      </w:r>
      <w:r w:rsidRPr="008918F2">
        <w:rPr>
          <w:rFonts w:ascii="Calibri" w:hAnsi="Calibri"/>
          <w:szCs w:val="18"/>
        </w:rPr>
        <w:t>.</w:t>
      </w:r>
      <w:r w:rsidRPr="008918F2">
        <w:rPr>
          <w:rFonts w:ascii="Calibri" w:hAnsi="Calibri"/>
          <w:szCs w:val="18"/>
        </w:rPr>
        <w:tab/>
        <w:t xml:space="preserve">All space launch activity, public and private, under US jurisdiction must provide a plan to safely remove from orbit all parts of the launch vehicle within 6 months of launch and </w:t>
      </w:r>
      <w:r>
        <w:rPr>
          <w:rFonts w:ascii="Calibri" w:hAnsi="Calibri"/>
          <w:szCs w:val="18"/>
        </w:rPr>
        <w:t xml:space="preserve">identify </w:t>
      </w:r>
      <w:r w:rsidRPr="008918F2">
        <w:rPr>
          <w:rFonts w:ascii="Calibri" w:hAnsi="Calibri"/>
          <w:szCs w:val="18"/>
        </w:rPr>
        <w:t xml:space="preserve">payload to be removed from orbit within 18 months of the completion of its mission or term of service. </w:t>
      </w:r>
    </w:p>
    <w:p w:rsidR="008918F2" w:rsidRPr="008918F2" w:rsidRDefault="008918F2" w:rsidP="008918F2">
      <w:pPr>
        <w:spacing w:line="440" w:lineRule="exact"/>
        <w:ind w:left="1440" w:hanging="1440"/>
        <w:rPr>
          <w:rFonts w:ascii="Calibri" w:hAnsi="Calibri"/>
          <w:szCs w:val="18"/>
        </w:rPr>
      </w:pPr>
      <w:r w:rsidRPr="008918F2">
        <w:rPr>
          <w:rFonts w:ascii="Calibri" w:hAnsi="Calibri"/>
          <w:b/>
          <w:caps/>
          <w:szCs w:val="18"/>
        </w:rPr>
        <w:t>Section 2</w:t>
      </w:r>
      <w:r w:rsidRPr="008918F2">
        <w:rPr>
          <w:rFonts w:ascii="Calibri" w:hAnsi="Calibri"/>
          <w:szCs w:val="18"/>
        </w:rPr>
        <w:t>.</w:t>
      </w:r>
      <w:r w:rsidRPr="008918F2">
        <w:rPr>
          <w:rFonts w:ascii="Calibri" w:hAnsi="Calibri"/>
          <w:szCs w:val="18"/>
        </w:rPr>
        <w:tab/>
        <w:t>A. According to the 1967 Treaty on Principles Governing the Activities of States in the Exploration and Use of Outer Space, including the Moon and Other Celestial Bodies (“Outer Space Treaty”), space launches are under the Jurisdiction of the United States if the launch occurs on US soil and/or is being conducted by an American company, including those that may choose to launch from outside the US or in international waters.</w:t>
      </w:r>
    </w:p>
    <w:p w:rsidR="008918F2" w:rsidRPr="008918F2" w:rsidRDefault="008918F2" w:rsidP="008918F2">
      <w:pPr>
        <w:spacing w:line="440" w:lineRule="exact"/>
        <w:ind w:left="1440" w:hanging="1440"/>
        <w:rPr>
          <w:rFonts w:ascii="Calibri" w:hAnsi="Calibri"/>
          <w:szCs w:val="18"/>
        </w:rPr>
      </w:pPr>
      <w:r w:rsidRPr="008918F2">
        <w:rPr>
          <w:rFonts w:ascii="Calibri" w:hAnsi="Calibri"/>
          <w:szCs w:val="18"/>
        </w:rPr>
        <w:tab/>
        <w:t>B. Launch vehicles include any components that are on the vehicle at the time of launch including boosters, rocket stages, heat shielding, and payload compartment housing.</w:t>
      </w:r>
    </w:p>
    <w:p w:rsidR="008918F2" w:rsidRPr="008918F2" w:rsidRDefault="008918F2" w:rsidP="008918F2">
      <w:pPr>
        <w:spacing w:line="440" w:lineRule="exact"/>
        <w:ind w:left="1440" w:hanging="1440"/>
        <w:rPr>
          <w:rFonts w:ascii="Calibri" w:hAnsi="Calibri"/>
          <w:szCs w:val="18"/>
        </w:rPr>
      </w:pPr>
      <w:r w:rsidRPr="008918F2">
        <w:rPr>
          <w:rFonts w:ascii="Calibri" w:hAnsi="Calibri"/>
          <w:b/>
          <w:caps/>
          <w:szCs w:val="18"/>
        </w:rPr>
        <w:t>Section 3</w:t>
      </w:r>
      <w:r w:rsidRPr="008918F2">
        <w:rPr>
          <w:rFonts w:ascii="Calibri" w:hAnsi="Calibri"/>
          <w:b/>
          <w:szCs w:val="18"/>
        </w:rPr>
        <w:t>.</w:t>
      </w:r>
      <w:r w:rsidRPr="008918F2">
        <w:rPr>
          <w:rFonts w:ascii="Calibri" w:hAnsi="Calibri"/>
          <w:szCs w:val="18"/>
        </w:rPr>
        <w:tab/>
        <w:t>The Federal Aviation Administration will ensure that all companies conducting a launch have demonstrated compliance with this law.</w:t>
      </w:r>
    </w:p>
    <w:p w:rsidR="008918F2" w:rsidRPr="008918F2" w:rsidRDefault="008918F2" w:rsidP="008918F2">
      <w:pPr>
        <w:numPr>
          <w:ilvl w:val="0"/>
          <w:numId w:val="33"/>
        </w:numPr>
        <w:spacing w:line="440" w:lineRule="exact"/>
        <w:rPr>
          <w:rFonts w:ascii="Calibri" w:hAnsi="Calibri"/>
          <w:szCs w:val="18"/>
        </w:rPr>
      </w:pPr>
      <w:r w:rsidRPr="008918F2">
        <w:rPr>
          <w:rFonts w:ascii="Calibri" w:hAnsi="Calibri"/>
          <w:szCs w:val="18"/>
        </w:rPr>
        <w:t>Companies will be fined for any unexpected space debris remaining from their missions due to negligence or technical malfunction in the amount of $1,000,000 per piece larger than 4mm and $250,000 per piece smaller than 4mm, to be assessed and collected by the FAA for allocation on future space debris removal projects.</w:t>
      </w:r>
    </w:p>
    <w:p w:rsidR="008918F2" w:rsidRPr="008918F2" w:rsidRDefault="008918F2" w:rsidP="008918F2">
      <w:pPr>
        <w:numPr>
          <w:ilvl w:val="0"/>
          <w:numId w:val="33"/>
        </w:numPr>
        <w:spacing w:line="440" w:lineRule="exact"/>
        <w:rPr>
          <w:rFonts w:ascii="Calibri" w:hAnsi="Calibri"/>
          <w:szCs w:val="18"/>
        </w:rPr>
      </w:pPr>
      <w:r w:rsidRPr="008918F2">
        <w:rPr>
          <w:rFonts w:ascii="Calibri" w:hAnsi="Calibri"/>
          <w:szCs w:val="18"/>
        </w:rPr>
        <w:t>The United States will not enforce salvage rights on any space debris extending past the period specified in the bill and will permit nationals of any country to remove space debris of US origin.</w:t>
      </w:r>
    </w:p>
    <w:p w:rsidR="008918F2" w:rsidRPr="008918F2" w:rsidRDefault="008918F2" w:rsidP="008918F2">
      <w:pPr>
        <w:spacing w:line="440" w:lineRule="exact"/>
        <w:ind w:left="1440" w:hanging="1440"/>
        <w:rPr>
          <w:rFonts w:ascii="Calibri" w:hAnsi="Calibri"/>
          <w:szCs w:val="18"/>
        </w:rPr>
      </w:pPr>
      <w:r w:rsidRPr="008918F2">
        <w:rPr>
          <w:rFonts w:ascii="Calibri" w:hAnsi="Calibri"/>
          <w:b/>
          <w:szCs w:val="18"/>
        </w:rPr>
        <w:t>SECTION 4.</w:t>
      </w:r>
      <w:r w:rsidRPr="008918F2">
        <w:rPr>
          <w:rFonts w:ascii="Calibri" w:hAnsi="Calibri"/>
          <w:b/>
          <w:szCs w:val="18"/>
        </w:rPr>
        <w:tab/>
      </w:r>
      <w:r w:rsidRPr="008918F2">
        <w:rPr>
          <w:rFonts w:ascii="Calibri" w:hAnsi="Calibri"/>
          <w:szCs w:val="18"/>
        </w:rPr>
        <w:t xml:space="preserve">This Law will be in effect for all launches occurring in or after 2020.  </w:t>
      </w:r>
    </w:p>
    <w:p w:rsidR="00503669" w:rsidRPr="00503669" w:rsidRDefault="008918F2" w:rsidP="008918F2">
      <w:pPr>
        <w:spacing w:line="440" w:lineRule="exact"/>
        <w:ind w:left="1440" w:hanging="1440"/>
        <w:rPr>
          <w:rFonts w:ascii="Calibri" w:hAnsi="Calibri"/>
          <w:szCs w:val="18"/>
        </w:rPr>
        <w:sectPr w:rsidR="00503669" w:rsidRPr="00503669">
          <w:type w:val="continuous"/>
          <w:pgSz w:w="12240" w:h="15840"/>
          <w:pgMar w:top="1080" w:right="1800" w:bottom="1080" w:left="1800" w:header="720" w:footer="720" w:gutter="0"/>
          <w:lnNumType w:countBy="1" w:restart="newSection"/>
          <w:cols w:space="720"/>
          <w:docGrid w:linePitch="360"/>
        </w:sectPr>
      </w:pPr>
      <w:r w:rsidRPr="008918F2">
        <w:rPr>
          <w:rFonts w:ascii="Calibri" w:hAnsi="Calibri"/>
          <w:b/>
          <w:caps/>
          <w:szCs w:val="18"/>
        </w:rPr>
        <w:t>Section 5.</w:t>
      </w:r>
      <w:r w:rsidRPr="008918F2">
        <w:rPr>
          <w:rFonts w:ascii="Calibri" w:hAnsi="Calibri"/>
          <w:szCs w:val="18"/>
        </w:rPr>
        <w:t xml:space="preserve"> </w:t>
      </w:r>
      <w:r w:rsidRPr="008918F2">
        <w:rPr>
          <w:rFonts w:ascii="Calibri" w:hAnsi="Calibri"/>
          <w:szCs w:val="18"/>
        </w:rPr>
        <w:tab/>
        <w:t>All laws in conflict with this legislation are hereby declared null and void</w:t>
      </w:r>
      <w:r w:rsidR="00503669" w:rsidRPr="00503669">
        <w:rPr>
          <w:rFonts w:ascii="Calibri" w:hAnsi="Calibri"/>
          <w:szCs w:val="18"/>
        </w:rPr>
        <w:t>.</w:t>
      </w:r>
    </w:p>
    <w:p w:rsidR="00503669" w:rsidRPr="00503669" w:rsidRDefault="00503669" w:rsidP="00503669">
      <w:pPr>
        <w:spacing w:line="440" w:lineRule="exact"/>
        <w:ind w:left="1440" w:hanging="1440"/>
        <w:rPr>
          <w:rFonts w:ascii="Calibri" w:hAnsi="Calibri"/>
          <w:i/>
          <w:sz w:val="22"/>
          <w:szCs w:val="18"/>
        </w:rPr>
      </w:pPr>
      <w:r w:rsidRPr="00503669">
        <w:rPr>
          <w:rFonts w:ascii="Calibri" w:hAnsi="Calibri"/>
          <w:i/>
          <w:sz w:val="22"/>
          <w:szCs w:val="18"/>
        </w:rPr>
        <w:t>Introduced for Congressional Debate by Tournament of Champions Board of Legislative Drafters.</w:t>
      </w:r>
    </w:p>
    <w:sectPr w:rsidR="00503669" w:rsidRPr="00503669" w:rsidSect="00793765">
      <w:headerReference w:type="default" r:id="rId21"/>
      <w:type w:val="continuous"/>
      <w:pgSz w:w="12240" w:h="15840"/>
      <w:pgMar w:top="1080" w:right="108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29F" w:rsidRDefault="00E3229F">
      <w:r>
        <w:separator/>
      </w:r>
    </w:p>
  </w:endnote>
  <w:endnote w:type="continuationSeparator" w:id="0">
    <w:p w:rsidR="00E3229F" w:rsidRDefault="00E3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29F" w:rsidRDefault="00E3229F">
      <w:r>
        <w:separator/>
      </w:r>
    </w:p>
  </w:footnote>
  <w:footnote w:type="continuationSeparator" w:id="0">
    <w:p w:rsidR="00E3229F" w:rsidRDefault="00E32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C18" w:rsidRPr="009F4CAD" w:rsidRDefault="000941D9" w:rsidP="00105C18">
    <w:pPr>
      <w:pStyle w:val="Header"/>
      <w:tabs>
        <w:tab w:val="clear" w:pos="4320"/>
        <w:tab w:val="clear" w:pos="8640"/>
        <w:tab w:val="center" w:pos="4680"/>
        <w:tab w:val="right" w:pos="9360"/>
      </w:tabs>
      <w:rPr>
        <w:rFonts w:ascii="Arial Black" w:hAnsi="Arial Black"/>
      </w:rPr>
    </w:pPr>
    <w:r>
      <w:rPr>
        <w:rFonts w:ascii="Calibri" w:hAnsi="Calibri"/>
        <w:sz w:val="28"/>
      </w:rPr>
      <w:t xml:space="preserve">MS </w:t>
    </w:r>
    <w:r w:rsidR="00105C18" w:rsidRPr="009F4CAD">
      <w:rPr>
        <w:rFonts w:ascii="Calibri" w:hAnsi="Calibri"/>
        <w:sz w:val="28"/>
      </w:rPr>
      <w:t>Tournament of Champions 201</w:t>
    </w:r>
    <w:r w:rsidR="00326C75">
      <w:rPr>
        <w:rFonts w:ascii="Calibri" w:hAnsi="Calibri"/>
        <w:sz w:val="28"/>
      </w:rPr>
      <w:t>8</w:t>
    </w:r>
    <w:r w:rsidR="00105C18">
      <w:tab/>
    </w:r>
    <w:r w:rsidR="00105C18">
      <w:tab/>
    </w:r>
    <w:r w:rsidR="00105C18">
      <w:rPr>
        <w:rFonts w:ascii="Calibri" w:hAnsi="Calibri"/>
        <w:sz w:val="28"/>
      </w:rPr>
      <w:t xml:space="preserve">Session </w:t>
    </w:r>
    <w:r>
      <w:rPr>
        <w:rFonts w:ascii="Calibri" w:hAnsi="Calibri"/>
        <w:sz w:val="28"/>
      </w:rPr>
      <w:t>1</w:t>
    </w:r>
    <w:r w:rsidR="00105C18">
      <w:rPr>
        <w:rFonts w:ascii="Calibri" w:hAnsi="Calibri"/>
        <w:sz w:val="28"/>
      </w:rPr>
      <w:t xml:space="preserve"> A</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A" w:rsidRPr="009F4CAD" w:rsidRDefault="000941D9" w:rsidP="00105C18">
    <w:pPr>
      <w:pStyle w:val="Header"/>
      <w:tabs>
        <w:tab w:val="clear" w:pos="4320"/>
        <w:tab w:val="clear" w:pos="8640"/>
        <w:tab w:val="center" w:pos="4680"/>
        <w:tab w:val="right" w:pos="9360"/>
      </w:tabs>
      <w:rPr>
        <w:rFonts w:ascii="Arial Black" w:hAnsi="Arial Black"/>
      </w:rPr>
    </w:pPr>
    <w:r>
      <w:rPr>
        <w:rFonts w:ascii="Calibri" w:hAnsi="Calibri"/>
        <w:sz w:val="28"/>
      </w:rPr>
      <w:t xml:space="preserve">MS </w:t>
    </w:r>
    <w:r w:rsidR="003C6BFA" w:rsidRPr="009F4CAD">
      <w:rPr>
        <w:rFonts w:ascii="Calibri" w:hAnsi="Calibri"/>
        <w:sz w:val="28"/>
      </w:rPr>
      <w:t>Tournament of Champions 201</w:t>
    </w:r>
    <w:r w:rsidR="00683E42">
      <w:rPr>
        <w:rFonts w:ascii="Calibri" w:hAnsi="Calibri"/>
        <w:sz w:val="28"/>
      </w:rPr>
      <w:t>8</w:t>
    </w:r>
    <w:r w:rsidR="003C6BFA">
      <w:tab/>
    </w:r>
    <w:r w:rsidR="003C6BFA">
      <w:tab/>
    </w:r>
    <w:r w:rsidR="003C6BFA">
      <w:rPr>
        <w:rFonts w:ascii="Calibri" w:hAnsi="Calibri"/>
        <w:sz w:val="28"/>
      </w:rPr>
      <w:t xml:space="preserve">Session </w:t>
    </w:r>
    <w:r>
      <w:rPr>
        <w:rFonts w:ascii="Calibri" w:hAnsi="Calibri"/>
        <w:sz w:val="28"/>
      </w:rPr>
      <w:t>3</w:t>
    </w:r>
    <w:r w:rsidR="003C6BFA">
      <w:rPr>
        <w:rFonts w:ascii="Calibri" w:hAnsi="Calibri"/>
        <w:sz w:val="28"/>
      </w:rPr>
      <w:t xml:space="preserve"> 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A" w:rsidRPr="009F4CAD" w:rsidRDefault="000941D9" w:rsidP="00105C18">
    <w:pPr>
      <w:pStyle w:val="Header"/>
      <w:tabs>
        <w:tab w:val="clear" w:pos="4320"/>
        <w:tab w:val="clear" w:pos="8640"/>
        <w:tab w:val="center" w:pos="4680"/>
        <w:tab w:val="right" w:pos="9360"/>
      </w:tabs>
      <w:rPr>
        <w:rFonts w:ascii="Arial Black" w:hAnsi="Arial Black"/>
      </w:rPr>
    </w:pPr>
    <w:r>
      <w:rPr>
        <w:rFonts w:ascii="Calibri" w:hAnsi="Calibri"/>
        <w:sz w:val="28"/>
      </w:rPr>
      <w:t xml:space="preserve">MS </w:t>
    </w:r>
    <w:r w:rsidR="003C6BFA" w:rsidRPr="009F4CAD">
      <w:rPr>
        <w:rFonts w:ascii="Calibri" w:hAnsi="Calibri"/>
        <w:sz w:val="28"/>
      </w:rPr>
      <w:t>Tournament of Champions 201</w:t>
    </w:r>
    <w:r w:rsidR="00683E42">
      <w:rPr>
        <w:rFonts w:ascii="Calibri" w:hAnsi="Calibri"/>
        <w:sz w:val="28"/>
      </w:rPr>
      <w:t>8</w:t>
    </w:r>
    <w:r w:rsidR="003C6BFA">
      <w:tab/>
    </w:r>
    <w:r w:rsidR="003C6BFA">
      <w:tab/>
    </w:r>
    <w:r w:rsidR="003C6BFA">
      <w:rPr>
        <w:rFonts w:ascii="Calibri" w:hAnsi="Calibri"/>
        <w:sz w:val="28"/>
      </w:rPr>
      <w:t>Session Finals 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A" w:rsidRPr="009F4CAD" w:rsidRDefault="000941D9" w:rsidP="00105C18">
    <w:pPr>
      <w:pStyle w:val="Header"/>
      <w:tabs>
        <w:tab w:val="clear" w:pos="4320"/>
        <w:tab w:val="clear" w:pos="8640"/>
        <w:tab w:val="center" w:pos="4680"/>
        <w:tab w:val="right" w:pos="9360"/>
      </w:tabs>
      <w:rPr>
        <w:rFonts w:ascii="Arial Black" w:hAnsi="Arial Black"/>
      </w:rPr>
    </w:pPr>
    <w:r>
      <w:rPr>
        <w:rFonts w:ascii="Calibri" w:hAnsi="Calibri"/>
        <w:sz w:val="28"/>
      </w:rPr>
      <w:t xml:space="preserve">MS </w:t>
    </w:r>
    <w:r w:rsidR="003C6BFA" w:rsidRPr="009F4CAD">
      <w:rPr>
        <w:rFonts w:ascii="Calibri" w:hAnsi="Calibri"/>
        <w:sz w:val="28"/>
      </w:rPr>
      <w:t>Tournament of Champions 201</w:t>
    </w:r>
    <w:r w:rsidR="00683E42">
      <w:rPr>
        <w:rFonts w:ascii="Calibri" w:hAnsi="Calibri"/>
        <w:sz w:val="28"/>
      </w:rPr>
      <w:t>8</w:t>
    </w:r>
    <w:r w:rsidR="003C6BFA">
      <w:tab/>
    </w:r>
    <w:r w:rsidR="003C6BFA">
      <w:tab/>
    </w:r>
    <w:r w:rsidR="003C6BFA">
      <w:rPr>
        <w:rFonts w:ascii="Calibri" w:hAnsi="Calibri"/>
        <w:sz w:val="28"/>
      </w:rPr>
      <w:t>Session Finals B</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669" w:rsidRPr="009F4CAD" w:rsidRDefault="000941D9" w:rsidP="00105C18">
    <w:pPr>
      <w:pStyle w:val="Header"/>
      <w:tabs>
        <w:tab w:val="clear" w:pos="4320"/>
        <w:tab w:val="clear" w:pos="8640"/>
        <w:tab w:val="center" w:pos="4680"/>
        <w:tab w:val="right" w:pos="9360"/>
      </w:tabs>
      <w:rPr>
        <w:rFonts w:ascii="Arial Black" w:hAnsi="Arial Black"/>
      </w:rPr>
    </w:pPr>
    <w:r>
      <w:rPr>
        <w:rFonts w:ascii="Calibri" w:hAnsi="Calibri"/>
        <w:sz w:val="28"/>
      </w:rPr>
      <w:t xml:space="preserve">MS </w:t>
    </w:r>
    <w:r w:rsidR="00503669" w:rsidRPr="009F4CAD">
      <w:rPr>
        <w:rFonts w:ascii="Calibri" w:hAnsi="Calibri"/>
        <w:sz w:val="28"/>
      </w:rPr>
      <w:t>Tournament of Champions 201</w:t>
    </w:r>
    <w:r w:rsidR="00683E42">
      <w:rPr>
        <w:rFonts w:ascii="Calibri" w:hAnsi="Calibri"/>
        <w:sz w:val="28"/>
      </w:rPr>
      <w:t>8</w:t>
    </w:r>
    <w:r w:rsidR="00503669">
      <w:tab/>
    </w:r>
    <w:r w:rsidR="00503669">
      <w:tab/>
    </w:r>
    <w:r w:rsidR="00503669">
      <w:rPr>
        <w:rFonts w:ascii="Calibri" w:hAnsi="Calibri"/>
        <w:sz w:val="28"/>
      </w:rPr>
      <w:t>Session Finals 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0E" w:rsidRPr="009F4CAD" w:rsidRDefault="00CA020E" w:rsidP="009F4CAD">
    <w:pPr>
      <w:pStyle w:val="Header"/>
      <w:tabs>
        <w:tab w:val="clear" w:pos="4320"/>
        <w:tab w:val="clear" w:pos="8640"/>
        <w:tab w:val="center" w:pos="4680"/>
        <w:tab w:val="right" w:pos="9360"/>
      </w:tabs>
      <w:rPr>
        <w:rFonts w:ascii="Arial Black" w:hAnsi="Arial Black"/>
      </w:rPr>
    </w:pPr>
    <w:r w:rsidRPr="009F4CAD">
      <w:rPr>
        <w:rFonts w:ascii="Calibri" w:hAnsi="Calibri"/>
        <w:sz w:val="28"/>
      </w:rPr>
      <w:t>Tournament of Champions 201</w:t>
    </w:r>
    <w:r>
      <w:rPr>
        <w:rFonts w:ascii="Calibri" w:hAnsi="Calibri"/>
        <w:sz w:val="28"/>
      </w:rPr>
      <w:t>6</w:t>
    </w:r>
    <w:r>
      <w:tab/>
    </w:r>
    <w:r>
      <w:tab/>
    </w:r>
    <w:r>
      <w:rPr>
        <w:rFonts w:ascii="Calibri" w:hAnsi="Calibri"/>
        <w:sz w:val="28"/>
      </w:rPr>
      <w:t>Session Finals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669" w:rsidRPr="00503669" w:rsidRDefault="000941D9">
    <w:pPr>
      <w:pStyle w:val="Header"/>
      <w:rPr>
        <w:rFonts w:asciiTheme="minorHAnsi" w:hAnsiTheme="minorHAnsi" w:cstheme="minorHAnsi"/>
        <w:b/>
      </w:rPr>
    </w:pPr>
    <w:r>
      <w:rPr>
        <w:rFonts w:asciiTheme="minorHAnsi" w:hAnsiTheme="minorHAnsi" w:cstheme="minorHAnsi"/>
        <w:b/>
      </w:rPr>
      <w:t>Middle School</w:t>
    </w:r>
    <w:r w:rsidR="00503669">
      <w:rPr>
        <w:rFonts w:asciiTheme="minorHAnsi" w:hAnsiTheme="minorHAnsi" w:cstheme="minorHAnsi"/>
        <w:b/>
      </w:rPr>
      <w:t xml:space="preserve"> Tournament of Champions in Congressional Debate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0D" w:rsidRPr="009F4CAD" w:rsidRDefault="000941D9" w:rsidP="00105C18">
    <w:pPr>
      <w:pStyle w:val="Header"/>
      <w:tabs>
        <w:tab w:val="clear" w:pos="4320"/>
        <w:tab w:val="clear" w:pos="8640"/>
        <w:tab w:val="center" w:pos="4680"/>
        <w:tab w:val="right" w:pos="9360"/>
      </w:tabs>
      <w:rPr>
        <w:rFonts w:ascii="Arial Black" w:hAnsi="Arial Black"/>
      </w:rPr>
    </w:pPr>
    <w:r>
      <w:rPr>
        <w:rFonts w:ascii="Calibri" w:hAnsi="Calibri"/>
        <w:sz w:val="28"/>
      </w:rPr>
      <w:t xml:space="preserve">MS </w:t>
    </w:r>
    <w:r w:rsidR="00BA730D" w:rsidRPr="009F4CAD">
      <w:rPr>
        <w:rFonts w:ascii="Calibri" w:hAnsi="Calibri"/>
        <w:sz w:val="28"/>
      </w:rPr>
      <w:t>Tournament of Champions 201</w:t>
    </w:r>
    <w:r w:rsidR="00250178">
      <w:rPr>
        <w:rFonts w:ascii="Calibri" w:hAnsi="Calibri"/>
        <w:sz w:val="28"/>
      </w:rPr>
      <w:t>8</w:t>
    </w:r>
    <w:r w:rsidR="00BA730D">
      <w:tab/>
    </w:r>
    <w:r w:rsidR="00BA730D">
      <w:tab/>
    </w:r>
    <w:r w:rsidR="00BA730D">
      <w:rPr>
        <w:rFonts w:ascii="Calibri" w:hAnsi="Calibri"/>
        <w:sz w:val="28"/>
      </w:rPr>
      <w:t xml:space="preserve">Session </w:t>
    </w:r>
    <w:r>
      <w:rPr>
        <w:rFonts w:ascii="Calibri" w:hAnsi="Calibri"/>
        <w:sz w:val="28"/>
      </w:rPr>
      <w:t>1</w:t>
    </w:r>
    <w:r w:rsidR="00BA730D">
      <w:rPr>
        <w:rFonts w:ascii="Calibri" w:hAnsi="Calibri"/>
        <w:sz w:val="28"/>
      </w:rPr>
      <w:t xml:space="preserve"> 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0D" w:rsidRPr="009F4CAD" w:rsidRDefault="000941D9" w:rsidP="00105C18">
    <w:pPr>
      <w:pStyle w:val="Header"/>
      <w:tabs>
        <w:tab w:val="clear" w:pos="4320"/>
        <w:tab w:val="clear" w:pos="8640"/>
        <w:tab w:val="center" w:pos="4680"/>
        <w:tab w:val="right" w:pos="9360"/>
      </w:tabs>
      <w:rPr>
        <w:rFonts w:ascii="Arial Black" w:hAnsi="Arial Black"/>
      </w:rPr>
    </w:pPr>
    <w:r>
      <w:rPr>
        <w:rFonts w:ascii="Calibri" w:hAnsi="Calibri"/>
        <w:sz w:val="28"/>
      </w:rPr>
      <w:t xml:space="preserve">MS </w:t>
    </w:r>
    <w:r w:rsidR="00BA730D" w:rsidRPr="009F4CAD">
      <w:rPr>
        <w:rFonts w:ascii="Calibri" w:hAnsi="Calibri"/>
        <w:sz w:val="28"/>
      </w:rPr>
      <w:t>Tournament of Champions 201</w:t>
    </w:r>
    <w:r w:rsidR="00250178">
      <w:rPr>
        <w:rFonts w:ascii="Calibri" w:hAnsi="Calibri"/>
        <w:sz w:val="28"/>
      </w:rPr>
      <w:t>8</w:t>
    </w:r>
    <w:r w:rsidR="00BA730D">
      <w:tab/>
    </w:r>
    <w:r w:rsidR="00BA730D">
      <w:tab/>
    </w:r>
    <w:r w:rsidR="00BA730D">
      <w:rPr>
        <w:rFonts w:ascii="Calibri" w:hAnsi="Calibri"/>
        <w:sz w:val="28"/>
      </w:rPr>
      <w:t xml:space="preserve">Session </w:t>
    </w:r>
    <w:r>
      <w:rPr>
        <w:rFonts w:ascii="Calibri" w:hAnsi="Calibri"/>
        <w:sz w:val="28"/>
      </w:rPr>
      <w:t>1</w:t>
    </w:r>
    <w:r w:rsidR="00BA730D">
      <w:rPr>
        <w:rFonts w:ascii="Calibri" w:hAnsi="Calibri"/>
        <w:sz w:val="28"/>
      </w:rPr>
      <w:t xml:space="preserve"> 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44" w:rsidRPr="009F4CAD" w:rsidRDefault="000941D9" w:rsidP="00105C18">
    <w:pPr>
      <w:pStyle w:val="Header"/>
      <w:tabs>
        <w:tab w:val="clear" w:pos="4320"/>
        <w:tab w:val="clear" w:pos="8640"/>
        <w:tab w:val="center" w:pos="4680"/>
        <w:tab w:val="right" w:pos="9360"/>
      </w:tabs>
      <w:rPr>
        <w:rFonts w:ascii="Arial Black" w:hAnsi="Arial Black"/>
      </w:rPr>
    </w:pPr>
    <w:r>
      <w:rPr>
        <w:rFonts w:ascii="Calibri" w:hAnsi="Calibri"/>
        <w:sz w:val="28"/>
      </w:rPr>
      <w:t xml:space="preserve">MS </w:t>
    </w:r>
    <w:r w:rsidR="00753844" w:rsidRPr="009F4CAD">
      <w:rPr>
        <w:rFonts w:ascii="Calibri" w:hAnsi="Calibri"/>
        <w:sz w:val="28"/>
      </w:rPr>
      <w:t>Tournament of Champions 201</w:t>
    </w:r>
    <w:r w:rsidR="00683E42">
      <w:rPr>
        <w:rFonts w:ascii="Calibri" w:hAnsi="Calibri"/>
        <w:sz w:val="28"/>
      </w:rPr>
      <w:t>8</w:t>
    </w:r>
    <w:r w:rsidR="00753844">
      <w:tab/>
    </w:r>
    <w:r w:rsidR="00753844">
      <w:tab/>
    </w:r>
    <w:r w:rsidR="00753844">
      <w:rPr>
        <w:rFonts w:ascii="Calibri" w:hAnsi="Calibri"/>
        <w:sz w:val="28"/>
      </w:rPr>
      <w:t xml:space="preserve">Session </w:t>
    </w:r>
    <w:r>
      <w:rPr>
        <w:rFonts w:ascii="Calibri" w:hAnsi="Calibri"/>
        <w:sz w:val="28"/>
      </w:rPr>
      <w:t>2</w:t>
    </w:r>
    <w:r w:rsidR="00753844">
      <w:rPr>
        <w:rFonts w:ascii="Calibri" w:hAnsi="Calibri"/>
        <w:sz w:val="28"/>
      </w:rPr>
      <w:t xml:space="preserve"> 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44" w:rsidRPr="009F4CAD" w:rsidRDefault="000941D9" w:rsidP="00105C18">
    <w:pPr>
      <w:pStyle w:val="Header"/>
      <w:tabs>
        <w:tab w:val="clear" w:pos="4320"/>
        <w:tab w:val="clear" w:pos="8640"/>
        <w:tab w:val="center" w:pos="4680"/>
        <w:tab w:val="right" w:pos="9360"/>
      </w:tabs>
      <w:rPr>
        <w:rFonts w:ascii="Arial Black" w:hAnsi="Arial Black"/>
      </w:rPr>
    </w:pPr>
    <w:r>
      <w:rPr>
        <w:rFonts w:ascii="Calibri" w:hAnsi="Calibri"/>
        <w:sz w:val="28"/>
      </w:rPr>
      <w:t xml:space="preserve">MS </w:t>
    </w:r>
    <w:r w:rsidR="00753844" w:rsidRPr="009F4CAD">
      <w:rPr>
        <w:rFonts w:ascii="Calibri" w:hAnsi="Calibri"/>
        <w:sz w:val="28"/>
      </w:rPr>
      <w:t>Tournament of Champions 201</w:t>
    </w:r>
    <w:r w:rsidR="00683E42">
      <w:rPr>
        <w:rFonts w:ascii="Calibri" w:hAnsi="Calibri"/>
        <w:sz w:val="28"/>
      </w:rPr>
      <w:t>8</w:t>
    </w:r>
    <w:r w:rsidR="00753844">
      <w:tab/>
    </w:r>
    <w:r w:rsidR="00753844">
      <w:tab/>
    </w:r>
    <w:r w:rsidR="00753844">
      <w:rPr>
        <w:rFonts w:ascii="Calibri" w:hAnsi="Calibri"/>
        <w:sz w:val="28"/>
      </w:rPr>
      <w:t xml:space="preserve">Session </w:t>
    </w:r>
    <w:r>
      <w:rPr>
        <w:rFonts w:ascii="Calibri" w:hAnsi="Calibri"/>
        <w:sz w:val="28"/>
      </w:rPr>
      <w:t>2</w:t>
    </w:r>
    <w:r w:rsidR="00753844">
      <w:rPr>
        <w:rFonts w:ascii="Calibri" w:hAnsi="Calibri"/>
        <w:sz w:val="28"/>
      </w:rPr>
      <w:t xml:space="preserve">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44" w:rsidRPr="009F4CAD" w:rsidRDefault="000941D9" w:rsidP="00105C18">
    <w:pPr>
      <w:pStyle w:val="Header"/>
      <w:tabs>
        <w:tab w:val="clear" w:pos="4320"/>
        <w:tab w:val="clear" w:pos="8640"/>
        <w:tab w:val="center" w:pos="4680"/>
        <w:tab w:val="right" w:pos="9360"/>
      </w:tabs>
      <w:rPr>
        <w:rFonts w:ascii="Arial Black" w:hAnsi="Arial Black"/>
      </w:rPr>
    </w:pPr>
    <w:r>
      <w:rPr>
        <w:rFonts w:ascii="Calibri" w:hAnsi="Calibri"/>
        <w:sz w:val="28"/>
      </w:rPr>
      <w:t xml:space="preserve">MS </w:t>
    </w:r>
    <w:r w:rsidR="00753844" w:rsidRPr="009F4CAD">
      <w:rPr>
        <w:rFonts w:ascii="Calibri" w:hAnsi="Calibri"/>
        <w:sz w:val="28"/>
      </w:rPr>
      <w:t>Tournament of Champions 201</w:t>
    </w:r>
    <w:r w:rsidR="00683E42">
      <w:rPr>
        <w:rFonts w:ascii="Calibri" w:hAnsi="Calibri"/>
        <w:sz w:val="28"/>
      </w:rPr>
      <w:t>8</w:t>
    </w:r>
    <w:r w:rsidR="00753844">
      <w:tab/>
    </w:r>
    <w:r w:rsidR="00753844">
      <w:tab/>
    </w:r>
    <w:r w:rsidR="00753844">
      <w:rPr>
        <w:rFonts w:ascii="Calibri" w:hAnsi="Calibri"/>
        <w:sz w:val="28"/>
      </w:rPr>
      <w:t xml:space="preserve">Session </w:t>
    </w:r>
    <w:r>
      <w:rPr>
        <w:rFonts w:ascii="Calibri" w:hAnsi="Calibri"/>
        <w:sz w:val="28"/>
      </w:rPr>
      <w:t>2</w:t>
    </w:r>
    <w:r w:rsidR="00753844">
      <w:rPr>
        <w:rFonts w:ascii="Calibri" w:hAnsi="Calibri"/>
        <w:sz w:val="28"/>
      </w:rPr>
      <w:t xml:space="preserve">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A" w:rsidRPr="009F4CAD" w:rsidRDefault="000941D9" w:rsidP="00105C18">
    <w:pPr>
      <w:pStyle w:val="Header"/>
      <w:tabs>
        <w:tab w:val="clear" w:pos="4320"/>
        <w:tab w:val="clear" w:pos="8640"/>
        <w:tab w:val="center" w:pos="4680"/>
        <w:tab w:val="right" w:pos="9360"/>
      </w:tabs>
      <w:rPr>
        <w:rFonts w:ascii="Arial Black" w:hAnsi="Arial Black"/>
      </w:rPr>
    </w:pPr>
    <w:r>
      <w:rPr>
        <w:rFonts w:ascii="Calibri" w:hAnsi="Calibri"/>
        <w:sz w:val="28"/>
      </w:rPr>
      <w:t xml:space="preserve">MS </w:t>
    </w:r>
    <w:r w:rsidR="003C6BFA" w:rsidRPr="009F4CAD">
      <w:rPr>
        <w:rFonts w:ascii="Calibri" w:hAnsi="Calibri"/>
        <w:sz w:val="28"/>
      </w:rPr>
      <w:t>Tournament of Champions 201</w:t>
    </w:r>
    <w:r w:rsidR="00683E42">
      <w:rPr>
        <w:rFonts w:ascii="Calibri" w:hAnsi="Calibri"/>
        <w:sz w:val="28"/>
      </w:rPr>
      <w:t>8</w:t>
    </w:r>
    <w:r w:rsidR="003C6BFA">
      <w:tab/>
    </w:r>
    <w:r w:rsidR="003C6BFA">
      <w:tab/>
    </w:r>
    <w:r w:rsidR="003C6BFA">
      <w:rPr>
        <w:rFonts w:ascii="Calibri" w:hAnsi="Calibri"/>
        <w:sz w:val="28"/>
      </w:rPr>
      <w:t xml:space="preserve">Session </w:t>
    </w:r>
    <w:r>
      <w:rPr>
        <w:rFonts w:ascii="Calibri" w:hAnsi="Calibri"/>
        <w:sz w:val="28"/>
      </w:rPr>
      <w:t>3</w:t>
    </w:r>
    <w:r w:rsidR="003C6BFA">
      <w:rPr>
        <w:rFonts w:ascii="Calibri" w:hAnsi="Calibri"/>
        <w:sz w:val="28"/>
      </w:rPr>
      <w:t xml:space="preserve"> 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A" w:rsidRPr="009F4CAD" w:rsidRDefault="000941D9" w:rsidP="00105C18">
    <w:pPr>
      <w:pStyle w:val="Header"/>
      <w:tabs>
        <w:tab w:val="clear" w:pos="4320"/>
        <w:tab w:val="clear" w:pos="8640"/>
        <w:tab w:val="center" w:pos="4680"/>
        <w:tab w:val="right" w:pos="9360"/>
      </w:tabs>
      <w:rPr>
        <w:rFonts w:ascii="Arial Black" w:hAnsi="Arial Black"/>
      </w:rPr>
    </w:pPr>
    <w:r>
      <w:rPr>
        <w:rFonts w:ascii="Calibri" w:hAnsi="Calibri"/>
        <w:sz w:val="28"/>
      </w:rPr>
      <w:t xml:space="preserve">MS </w:t>
    </w:r>
    <w:r w:rsidR="003C6BFA" w:rsidRPr="009F4CAD">
      <w:rPr>
        <w:rFonts w:ascii="Calibri" w:hAnsi="Calibri"/>
        <w:sz w:val="28"/>
      </w:rPr>
      <w:t>Tournament of Champions 201</w:t>
    </w:r>
    <w:r w:rsidR="00683E42">
      <w:rPr>
        <w:rFonts w:ascii="Calibri" w:hAnsi="Calibri"/>
        <w:sz w:val="28"/>
      </w:rPr>
      <w:t>8</w:t>
    </w:r>
    <w:r w:rsidR="003C6BFA">
      <w:tab/>
    </w:r>
    <w:r w:rsidR="003C6BFA">
      <w:tab/>
    </w:r>
    <w:r w:rsidR="003C6BFA">
      <w:rPr>
        <w:rFonts w:ascii="Calibri" w:hAnsi="Calibri"/>
        <w:sz w:val="28"/>
      </w:rPr>
      <w:t xml:space="preserve">Session </w:t>
    </w:r>
    <w:r>
      <w:rPr>
        <w:rFonts w:ascii="Calibri" w:hAnsi="Calibri"/>
        <w:sz w:val="28"/>
      </w:rPr>
      <w:t>3</w:t>
    </w:r>
    <w:r w:rsidR="003C6BFA">
      <w:rPr>
        <w:rFonts w:ascii="Calibri" w:hAnsi="Calibri"/>
        <w:sz w:val="28"/>
      </w:rPr>
      <w:t xml:space="preserve">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 o:bullet="t">
        <v:imagedata r:id="rId1" o:title="gavelicon"/>
      </v:shape>
    </w:pict>
  </w:numPicBullet>
  <w:abstractNum w:abstractNumId="0" w15:restartNumberingAfterBreak="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15:restartNumberingAfterBreak="0">
    <w:nsid w:val="073228F6"/>
    <w:multiLevelType w:val="hybridMultilevel"/>
    <w:tmpl w:val="70DC10E8"/>
    <w:lvl w:ilvl="0" w:tplc="C980BE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F74030"/>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 w15:restartNumberingAfterBreak="0">
    <w:nsid w:val="08B83676"/>
    <w:multiLevelType w:val="hybridMultilevel"/>
    <w:tmpl w:val="22C2B5B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B92E45"/>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 w15:restartNumberingAfterBreak="0">
    <w:nsid w:val="0DCD1202"/>
    <w:multiLevelType w:val="hybridMultilevel"/>
    <w:tmpl w:val="654EDF32"/>
    <w:lvl w:ilvl="0" w:tplc="8B246E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E056D0"/>
    <w:multiLevelType w:val="hybridMultilevel"/>
    <w:tmpl w:val="ADC625B2"/>
    <w:lvl w:ilvl="0" w:tplc="6A68A6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1E0194"/>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8" w15:restartNumberingAfterBreak="0">
    <w:nsid w:val="1D34179C"/>
    <w:multiLevelType w:val="hybridMultilevel"/>
    <w:tmpl w:val="D12C390A"/>
    <w:lvl w:ilvl="0" w:tplc="7F4A114A">
      <w:start w:val="1"/>
      <w:numFmt w:val="bullet"/>
      <w:lvlText w:val=""/>
      <w:lvlPicBulletId w:val="0"/>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B0369"/>
    <w:multiLevelType w:val="hybridMultilevel"/>
    <w:tmpl w:val="1186A04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526E5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1" w15:restartNumberingAfterBreak="0">
    <w:nsid w:val="27692AD7"/>
    <w:multiLevelType w:val="hybridMultilevel"/>
    <w:tmpl w:val="E91A3CFA"/>
    <w:lvl w:ilvl="0" w:tplc="3AD0C43E">
      <w:start w:val="1"/>
      <w:numFmt w:val="upperLetter"/>
      <w:lvlText w:val="%1."/>
      <w:lvlJc w:val="left"/>
      <w:pPr>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2" w15:restartNumberingAfterBreak="0">
    <w:nsid w:val="2B4D6422"/>
    <w:multiLevelType w:val="hybridMultilevel"/>
    <w:tmpl w:val="B03CA52A"/>
    <w:lvl w:ilvl="0" w:tplc="22764CA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B27FE5"/>
    <w:multiLevelType w:val="hybridMultilevel"/>
    <w:tmpl w:val="DFD6C92E"/>
    <w:lvl w:ilvl="0" w:tplc="42CC13F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4F4383"/>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5" w15:restartNumberingAfterBreak="0">
    <w:nsid w:val="330C1664"/>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6" w15:restartNumberingAfterBreak="0">
    <w:nsid w:val="3B43268C"/>
    <w:multiLevelType w:val="hybridMultilevel"/>
    <w:tmpl w:val="B4FCDBC4"/>
    <w:lvl w:ilvl="0" w:tplc="6DB081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C56CDD"/>
    <w:multiLevelType w:val="hybridMultilevel"/>
    <w:tmpl w:val="762850E6"/>
    <w:lvl w:ilvl="0" w:tplc="0409000F">
      <w:start w:val="2"/>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9B2A7C"/>
    <w:multiLevelType w:val="hybridMultilevel"/>
    <w:tmpl w:val="7DD02934"/>
    <w:lvl w:ilvl="0" w:tplc="6D7EFF4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100CD5"/>
    <w:multiLevelType w:val="hybridMultilevel"/>
    <w:tmpl w:val="654EDF32"/>
    <w:lvl w:ilvl="0" w:tplc="8B246E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D466D7"/>
    <w:multiLevelType w:val="hybridMultilevel"/>
    <w:tmpl w:val="54BE5C6C"/>
    <w:lvl w:ilvl="0" w:tplc="663A250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4CF58A5"/>
    <w:multiLevelType w:val="hybridMultilevel"/>
    <w:tmpl w:val="7CCAB0D2"/>
    <w:lvl w:ilvl="0" w:tplc="578AC95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2A5477"/>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3" w15:restartNumberingAfterBreak="0">
    <w:nsid w:val="64EA2D18"/>
    <w:multiLevelType w:val="hybridMultilevel"/>
    <w:tmpl w:val="3FD2ADD6"/>
    <w:lvl w:ilvl="0" w:tplc="1E6EBFC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CCA5ED5"/>
    <w:multiLevelType w:val="hybridMultilevel"/>
    <w:tmpl w:val="04CC6CFE"/>
    <w:lvl w:ilvl="0" w:tplc="24F4234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DC60140"/>
    <w:multiLevelType w:val="multilevel"/>
    <w:tmpl w:val="369C889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CB18B2"/>
    <w:multiLevelType w:val="multilevel"/>
    <w:tmpl w:val="369C889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9F0BEC"/>
    <w:multiLevelType w:val="hybridMultilevel"/>
    <w:tmpl w:val="369C8892"/>
    <w:lvl w:ilvl="0" w:tplc="3E7057FE">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8058B"/>
    <w:multiLevelType w:val="hybridMultilevel"/>
    <w:tmpl w:val="AB0ECF12"/>
    <w:lvl w:ilvl="0" w:tplc="B26E980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7F12E22"/>
    <w:multiLevelType w:val="hybridMultilevel"/>
    <w:tmpl w:val="AA08A68A"/>
    <w:lvl w:ilvl="0" w:tplc="4468E00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D685DF0"/>
    <w:multiLevelType w:val="hybridMultilevel"/>
    <w:tmpl w:val="FEBE85AE"/>
    <w:lvl w:ilvl="0" w:tplc="3AD0C4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D92279C"/>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27"/>
  </w:num>
  <w:num w:numId="2">
    <w:abstractNumId w:val="26"/>
  </w:num>
  <w:num w:numId="3">
    <w:abstractNumId w:val="25"/>
  </w:num>
  <w:num w:numId="4">
    <w:abstractNumId w:val="8"/>
  </w:num>
  <w:num w:numId="5">
    <w:abstractNumId w:val="17"/>
  </w:num>
  <w:num w:numId="6">
    <w:abstractNumId w:val="0"/>
  </w:num>
  <w:num w:numId="7">
    <w:abstractNumId w:val="23"/>
  </w:num>
  <w:num w:numId="8">
    <w:abstractNumId w:val="31"/>
  </w:num>
  <w:num w:numId="9">
    <w:abstractNumId w:val="1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0"/>
  </w:num>
  <w:num w:numId="13">
    <w:abstractNumId w:val="6"/>
  </w:num>
  <w:num w:numId="14">
    <w:abstractNumId w:val="29"/>
  </w:num>
  <w:num w:numId="15">
    <w:abstractNumId w:val="21"/>
  </w:num>
  <w:num w:numId="16">
    <w:abstractNumId w:val="18"/>
  </w:num>
  <w:num w:numId="17">
    <w:abstractNumId w:val="2"/>
  </w:num>
  <w:num w:numId="18">
    <w:abstractNumId w:val="22"/>
  </w:num>
  <w:num w:numId="19">
    <w:abstractNumId w:val="4"/>
  </w:num>
  <w:num w:numId="20">
    <w:abstractNumId w:val="14"/>
  </w:num>
  <w:num w:numId="21">
    <w:abstractNumId w:val="12"/>
  </w:num>
  <w:num w:numId="22">
    <w:abstractNumId w:val="3"/>
  </w:num>
  <w:num w:numId="23">
    <w:abstractNumId w:val="9"/>
  </w:num>
  <w:num w:numId="24">
    <w:abstractNumId w:val="10"/>
  </w:num>
  <w:num w:numId="25">
    <w:abstractNumId w:val="19"/>
  </w:num>
  <w:num w:numId="26">
    <w:abstractNumId w:val="5"/>
  </w:num>
  <w:num w:numId="27">
    <w:abstractNumId w:val="11"/>
  </w:num>
  <w:num w:numId="28">
    <w:abstractNumId w:val="1"/>
  </w:num>
  <w:num w:numId="29">
    <w:abstractNumId w:val="13"/>
  </w:num>
  <w:num w:numId="30">
    <w:abstractNumId w:val="20"/>
  </w:num>
  <w:num w:numId="31">
    <w:abstractNumId w:val="24"/>
  </w:num>
  <w:num w:numId="32">
    <w:abstractNumId w:val="1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76"/>
    <w:rsid w:val="00030123"/>
    <w:rsid w:val="0004589E"/>
    <w:rsid w:val="00085D76"/>
    <w:rsid w:val="000941D9"/>
    <w:rsid w:val="000A239C"/>
    <w:rsid w:val="000B5641"/>
    <w:rsid w:val="000B7A22"/>
    <w:rsid w:val="000E3A0B"/>
    <w:rsid w:val="00105C18"/>
    <w:rsid w:val="00111F50"/>
    <w:rsid w:val="0014116C"/>
    <w:rsid w:val="00157D59"/>
    <w:rsid w:val="001628AE"/>
    <w:rsid w:val="0019057E"/>
    <w:rsid w:val="001C2B47"/>
    <w:rsid w:val="001D21CD"/>
    <w:rsid w:val="001D45FF"/>
    <w:rsid w:val="001E33E2"/>
    <w:rsid w:val="00216DD0"/>
    <w:rsid w:val="002329F8"/>
    <w:rsid w:val="00236490"/>
    <w:rsid w:val="00245D85"/>
    <w:rsid w:val="002471AF"/>
    <w:rsid w:val="00250178"/>
    <w:rsid w:val="00292274"/>
    <w:rsid w:val="002A7579"/>
    <w:rsid w:val="002B5557"/>
    <w:rsid w:val="002C3E07"/>
    <w:rsid w:val="002E5CFB"/>
    <w:rsid w:val="002E62FC"/>
    <w:rsid w:val="00326C75"/>
    <w:rsid w:val="00327BD7"/>
    <w:rsid w:val="003325DA"/>
    <w:rsid w:val="0039624E"/>
    <w:rsid w:val="003B2CE5"/>
    <w:rsid w:val="003B4D72"/>
    <w:rsid w:val="003C179F"/>
    <w:rsid w:val="003C6BFA"/>
    <w:rsid w:val="0040643E"/>
    <w:rsid w:val="004239A0"/>
    <w:rsid w:val="00430C49"/>
    <w:rsid w:val="0046282A"/>
    <w:rsid w:val="00494505"/>
    <w:rsid w:val="004C594C"/>
    <w:rsid w:val="004D7DD5"/>
    <w:rsid w:val="00503669"/>
    <w:rsid w:val="00506123"/>
    <w:rsid w:val="00511722"/>
    <w:rsid w:val="00550172"/>
    <w:rsid w:val="00683E42"/>
    <w:rsid w:val="006910E5"/>
    <w:rsid w:val="00694541"/>
    <w:rsid w:val="006B3618"/>
    <w:rsid w:val="006B6D4F"/>
    <w:rsid w:val="006D733B"/>
    <w:rsid w:val="006F7F78"/>
    <w:rsid w:val="00701DB8"/>
    <w:rsid w:val="00737206"/>
    <w:rsid w:val="00742313"/>
    <w:rsid w:val="00752191"/>
    <w:rsid w:val="00753844"/>
    <w:rsid w:val="00761BD3"/>
    <w:rsid w:val="00793765"/>
    <w:rsid w:val="007C747E"/>
    <w:rsid w:val="007D6E95"/>
    <w:rsid w:val="008005AD"/>
    <w:rsid w:val="00805621"/>
    <w:rsid w:val="00844872"/>
    <w:rsid w:val="00857270"/>
    <w:rsid w:val="00871F0F"/>
    <w:rsid w:val="00886E6B"/>
    <w:rsid w:val="008918F2"/>
    <w:rsid w:val="008C5E75"/>
    <w:rsid w:val="00936DF5"/>
    <w:rsid w:val="0094471F"/>
    <w:rsid w:val="00950438"/>
    <w:rsid w:val="009614B1"/>
    <w:rsid w:val="00987F20"/>
    <w:rsid w:val="009B53E3"/>
    <w:rsid w:val="009F0858"/>
    <w:rsid w:val="009F4CAD"/>
    <w:rsid w:val="00A240D0"/>
    <w:rsid w:val="00A7602B"/>
    <w:rsid w:val="00A76FDB"/>
    <w:rsid w:val="00B03B4E"/>
    <w:rsid w:val="00B21138"/>
    <w:rsid w:val="00B424DD"/>
    <w:rsid w:val="00B5375C"/>
    <w:rsid w:val="00B637B2"/>
    <w:rsid w:val="00B8565F"/>
    <w:rsid w:val="00BA730D"/>
    <w:rsid w:val="00BD2FE9"/>
    <w:rsid w:val="00BE6924"/>
    <w:rsid w:val="00C07E3D"/>
    <w:rsid w:val="00C51C2E"/>
    <w:rsid w:val="00C67D53"/>
    <w:rsid w:val="00C708B3"/>
    <w:rsid w:val="00C71509"/>
    <w:rsid w:val="00C83E2B"/>
    <w:rsid w:val="00C97A92"/>
    <w:rsid w:val="00CA020E"/>
    <w:rsid w:val="00CC6397"/>
    <w:rsid w:val="00CF591E"/>
    <w:rsid w:val="00D231D8"/>
    <w:rsid w:val="00D72052"/>
    <w:rsid w:val="00E01ECC"/>
    <w:rsid w:val="00E02E20"/>
    <w:rsid w:val="00E3229F"/>
    <w:rsid w:val="00E53BFA"/>
    <w:rsid w:val="00E77C56"/>
    <w:rsid w:val="00E918F1"/>
    <w:rsid w:val="00F423F1"/>
    <w:rsid w:val="00F57EDB"/>
    <w:rsid w:val="00F82507"/>
    <w:rsid w:val="00F876CC"/>
    <w:rsid w:val="00FD5E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BCB8900E-693D-4BF8-A427-0F7DBDCE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68"/>
    <w:rPr>
      <w:sz w:val="24"/>
      <w:szCs w:val="24"/>
    </w:rPr>
  </w:style>
  <w:style w:type="paragraph" w:styleId="Heading1">
    <w:name w:val="heading 1"/>
    <w:basedOn w:val="Normal"/>
    <w:next w:val="Normal"/>
    <w:link w:val="Heading1Char"/>
    <w:qFormat/>
    <w:rsid w:val="00CF591E"/>
    <w:pPr>
      <w:keepNext/>
      <w:outlineLvl w:val="0"/>
    </w:pPr>
    <w:rPr>
      <w:rFonts w:ascii="Calibri" w:hAnsi="Calibri"/>
      <w:b/>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1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43449"/>
    <w:pPr>
      <w:tabs>
        <w:tab w:val="center" w:pos="4320"/>
        <w:tab w:val="right" w:pos="8640"/>
      </w:tabs>
    </w:pPr>
  </w:style>
  <w:style w:type="character" w:customStyle="1" w:styleId="HeaderChar">
    <w:name w:val="Header Char"/>
    <w:link w:val="Header"/>
    <w:uiPriority w:val="99"/>
    <w:rsid w:val="00D43449"/>
    <w:rPr>
      <w:sz w:val="24"/>
      <w:szCs w:val="24"/>
    </w:rPr>
  </w:style>
  <w:style w:type="paragraph" w:styleId="Footer">
    <w:name w:val="footer"/>
    <w:basedOn w:val="Normal"/>
    <w:link w:val="FooterChar"/>
    <w:uiPriority w:val="99"/>
    <w:rsid w:val="00D43449"/>
    <w:pPr>
      <w:tabs>
        <w:tab w:val="center" w:pos="4320"/>
        <w:tab w:val="right" w:pos="8640"/>
      </w:tabs>
    </w:pPr>
  </w:style>
  <w:style w:type="character" w:customStyle="1" w:styleId="FooterChar">
    <w:name w:val="Footer Char"/>
    <w:link w:val="Footer"/>
    <w:uiPriority w:val="99"/>
    <w:rsid w:val="00D43449"/>
    <w:rPr>
      <w:sz w:val="24"/>
      <w:szCs w:val="24"/>
    </w:rPr>
  </w:style>
  <w:style w:type="paragraph" w:styleId="z-TopofForm">
    <w:name w:val="HTML Top of Form"/>
    <w:basedOn w:val="Normal"/>
    <w:link w:val="z-TopofFormChar"/>
    <w:uiPriority w:val="99"/>
    <w:rsid w:val="00A76FDB"/>
    <w:rPr>
      <w:rFonts w:ascii="Calibri" w:hAnsi="Calibri"/>
      <w:szCs w:val="18"/>
    </w:rPr>
  </w:style>
  <w:style w:type="character" w:customStyle="1" w:styleId="z-TopofFormChar">
    <w:name w:val="z-Top of Form Char"/>
    <w:link w:val="z-TopofForm"/>
    <w:uiPriority w:val="99"/>
    <w:rsid w:val="00A76FDB"/>
    <w:rPr>
      <w:rFonts w:ascii="Calibri" w:hAnsi="Calibri"/>
      <w:sz w:val="24"/>
      <w:szCs w:val="18"/>
    </w:rPr>
  </w:style>
  <w:style w:type="character" w:styleId="LineNumber">
    <w:name w:val="line number"/>
    <w:rsid w:val="00A76FDB"/>
  </w:style>
  <w:style w:type="paragraph" w:styleId="ListParagraph">
    <w:name w:val="List Paragraph"/>
    <w:basedOn w:val="Normal"/>
    <w:rsid w:val="00C67D53"/>
    <w:pPr>
      <w:ind w:left="720"/>
      <w:contextualSpacing/>
    </w:pPr>
    <w:rPr>
      <w:rFonts w:ascii="Calibri" w:hAnsi="Calibri"/>
      <w:sz w:val="18"/>
      <w:szCs w:val="18"/>
    </w:rPr>
  </w:style>
  <w:style w:type="paragraph" w:styleId="BalloonText">
    <w:name w:val="Balloon Text"/>
    <w:basedOn w:val="Normal"/>
    <w:link w:val="BalloonTextChar"/>
    <w:rsid w:val="009F4CAD"/>
    <w:rPr>
      <w:rFonts w:ascii="Segoe UI" w:hAnsi="Segoe UI" w:cs="Segoe UI"/>
      <w:sz w:val="18"/>
      <w:szCs w:val="18"/>
    </w:rPr>
  </w:style>
  <w:style w:type="character" w:customStyle="1" w:styleId="BalloonTextChar">
    <w:name w:val="Balloon Text Char"/>
    <w:link w:val="BalloonText"/>
    <w:rsid w:val="009F4CAD"/>
    <w:rPr>
      <w:rFonts w:ascii="Segoe UI" w:hAnsi="Segoe UI" w:cs="Segoe UI"/>
      <w:sz w:val="18"/>
      <w:szCs w:val="18"/>
    </w:rPr>
  </w:style>
  <w:style w:type="character" w:customStyle="1" w:styleId="Heading1Char">
    <w:name w:val="Heading 1 Char"/>
    <w:link w:val="Heading1"/>
    <w:rsid w:val="00CF591E"/>
    <w:rPr>
      <w:rFonts w:ascii="Calibri" w:hAnsi="Calibri"/>
      <w:b/>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E2495-B02B-4B8D-A77B-C77B011D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3413</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2007 TOURNAMENT OF CHAMPIONS – UNIVERSITY OF KENTUCKY</vt:lpstr>
    </vt:vector>
  </TitlesOfParts>
  <Company>Rufus King International Baccalaureate High School</Company>
  <LinksUpToDate>false</LinksUpToDate>
  <CharactersWithSpaces>21866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TOURNAMENT OF CHAMPIONS – UNIVERSITY OF KENTUCKY</dc:title>
  <dc:subject/>
  <dc:creator>Adam J. Jacobi</dc:creator>
  <cp:keywords/>
  <cp:lastModifiedBy>Kevin Berlat</cp:lastModifiedBy>
  <cp:revision>2</cp:revision>
  <cp:lastPrinted>2018-03-30T21:42:00Z</cp:lastPrinted>
  <dcterms:created xsi:type="dcterms:W3CDTF">2018-04-18T03:42:00Z</dcterms:created>
  <dcterms:modified xsi:type="dcterms:W3CDTF">2018-04-18T03:42:00Z</dcterms:modified>
</cp:coreProperties>
</file>