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Ashland Grizzly Invitational Student Congress </w:t>
      </w:r>
    </w:p>
    <w:p>
      <w:pPr>
        <w:pStyle w:val="Body"/>
        <w:bidi w:val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Friday November 3rd AHS Library Room 204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Session 1 5pm-7pm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Dinner break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Session 2 7:30pm to 9:30pm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Bills and Resolutions for Debate (Docket order to be set by the House)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Body"/>
        <w:spacing w:line="288" w:lineRule="auto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1.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A Bill to Allow Transgender Individuals to</w:t>
      </w:r>
    </w:p>
    <w:p>
      <w:pPr>
        <w:pStyle w:val="Body"/>
        <w:spacing w:line="288" w:lineRule="auto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>Enlist in the United States Military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merican Typewriter" w:cs="American Typewriter" w:hAnsi="American Typewriter" w:eastAsia="American Typewriter"/>
          <w:sz w:val="24"/>
          <w:szCs w:val="24"/>
          <w:shd w:val="clear" w:color="auto" w:fill="ffffff"/>
          <w:rtl w:val="0"/>
        </w:rPr>
      </w:pPr>
      <w:r>
        <w:rPr>
          <w:rFonts w:ascii="American Typewriter" w:hAnsi="American Typewriter"/>
          <w:sz w:val="24"/>
          <w:szCs w:val="24"/>
          <w:shd w:val="clear" w:color="auto" w:fill="ffffff"/>
          <w:rtl w:val="0"/>
          <w:lang w:val="en-US"/>
        </w:rPr>
        <w:t xml:space="preserve">2. </w:t>
      </w:r>
      <w:r>
        <w:rPr>
          <w:rFonts w:ascii="American Typewriter" w:hAnsi="American Typewriter"/>
          <w:sz w:val="24"/>
          <w:szCs w:val="24"/>
          <w:shd w:val="clear" w:color="auto" w:fill="ffffff"/>
          <w:rtl w:val="0"/>
          <w:lang w:val="en-US"/>
        </w:rPr>
        <w:t>A Bill to Increase the Requirement to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merican Typewriter" w:cs="American Typewriter" w:hAnsi="American Typewriter" w:eastAsia="American Typewriter"/>
          <w:sz w:val="24"/>
          <w:szCs w:val="24"/>
          <w:shd w:val="clear" w:color="auto" w:fill="ffffff"/>
          <w:rtl w:val="0"/>
        </w:rPr>
      </w:pPr>
      <w:r>
        <w:rPr>
          <w:rFonts w:ascii="American Typewriter" w:hAnsi="American Typewriter"/>
          <w:sz w:val="24"/>
          <w:szCs w:val="24"/>
          <w:shd w:val="clear" w:color="auto" w:fill="ffffff"/>
          <w:rtl w:val="0"/>
          <w:lang w:val="en-US"/>
        </w:rPr>
        <w:t>Register for the Sex Offenders List</w:t>
      </w:r>
    </w:p>
    <w:p>
      <w:pPr>
        <w:pStyle w:val="Heading"/>
        <w:spacing w:line="288" w:lineRule="auto"/>
        <w:rPr>
          <w:rFonts w:ascii="American Typewriter" w:cs="American Typewriter" w:hAnsi="American Typewriter" w:eastAsia="American Typewriter"/>
          <w:b w:val="0"/>
          <w:bCs w:val="0"/>
        </w:rPr>
      </w:pPr>
      <w:r>
        <w:rPr>
          <w:rFonts w:ascii="American Typewriter" w:hAnsi="American Typewriter"/>
          <w:b w:val="0"/>
          <w:bCs w:val="0"/>
          <w:rtl w:val="0"/>
          <w:lang w:val="en-US"/>
        </w:rPr>
        <w:t xml:space="preserve">3. </w:t>
      </w:r>
      <w:r>
        <w:rPr>
          <w:rFonts w:ascii="American Typewriter" w:hAnsi="American Typewriter"/>
          <w:b w:val="0"/>
          <w:bCs w:val="0"/>
          <w:rtl w:val="0"/>
          <w:lang w:val="en-US"/>
        </w:rPr>
        <w:t>A Resolution to Recognize Iraqi Kurdish Independence</w:t>
      </w:r>
    </w:p>
    <w:p>
      <w:pPr>
        <w:pStyle w:val="Heading"/>
        <w:spacing w:line="288" w:lineRule="auto"/>
        <w:rPr>
          <w:rFonts w:ascii="American Typewriter" w:cs="American Typewriter" w:hAnsi="American Typewriter" w:eastAsia="American Typewriter"/>
          <w:b w:val="0"/>
          <w:bCs w:val="0"/>
        </w:rPr>
      </w:pPr>
      <w:r>
        <w:rPr>
          <w:rFonts w:ascii="American Typewriter" w:hAnsi="American Typewriter"/>
          <w:b w:val="0"/>
          <w:bCs w:val="0"/>
          <w:rtl w:val="0"/>
          <w:lang w:val="en-US"/>
        </w:rPr>
        <w:t xml:space="preserve">4. </w:t>
      </w:r>
      <w:r>
        <w:rPr>
          <w:rFonts w:ascii="American Typewriter" w:hAnsi="American Typewriter"/>
          <w:b w:val="0"/>
          <w:bCs w:val="0"/>
          <w:rtl w:val="0"/>
          <w:lang w:val="en-US"/>
        </w:rPr>
        <w:t>A Resolution to Condemn the Nigerian Government</w:t>
      </w:r>
      <w:r>
        <w:rPr>
          <w:rFonts w:ascii="American Typewriter" w:hAnsi="American Typewriter" w:hint="default"/>
          <w:b w:val="0"/>
          <w:bCs w:val="0"/>
          <w:rtl w:val="0"/>
        </w:rPr>
        <w:t>’</w:t>
      </w:r>
      <w:r>
        <w:rPr>
          <w:rFonts w:ascii="American Typewriter" w:hAnsi="American Typewriter"/>
          <w:b w:val="0"/>
          <w:bCs w:val="0"/>
          <w:rtl w:val="0"/>
          <w:lang w:val="en-US"/>
        </w:rPr>
        <w:t>s Treatment of the Biafran People</w:t>
      </w:r>
    </w:p>
    <w:p>
      <w:pPr>
        <w:pStyle w:val="Body"/>
        <w:spacing w:line="288" w:lineRule="auto"/>
        <w:outlineLvl w:val="0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5.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A Bill to Lower the Federal Corporate Tax Rate</w:t>
      </w:r>
    </w:p>
    <w:p>
      <w:pPr>
        <w:pStyle w:val="Body"/>
        <w:spacing w:line="288" w:lineRule="auto"/>
        <w:outlineLvl w:val="0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6.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A Bill to Increase Public Investment in Geothermal Energy</w:t>
      </w:r>
    </w:p>
    <w:p>
      <w:pPr>
        <w:pStyle w:val="Body"/>
        <w:spacing w:line="288" w:lineRule="auto"/>
        <w:outlineLvl w:val="0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7.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The Unaccompanied Minor Immigration Act of 2017</w:t>
      </w:r>
    </w:p>
    <w:p>
      <w:pPr>
        <w:pStyle w:val="Body"/>
        <w:spacing w:line="288" w:lineRule="auto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8.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A Bill to Fund the Deployment of Anti-Ballistic Missile Defense Systems to Japan</w:t>
      </w:r>
    </w:p>
    <w:p>
      <w:pPr>
        <w:pStyle w:val="Body"/>
        <w:spacing w:line="288" w:lineRule="auto"/>
        <w:outlineLvl w:val="0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9.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The Medicare for More Act</w:t>
      </w:r>
    </w:p>
    <w:p>
      <w:pPr>
        <w:pStyle w:val="Heading"/>
        <w:spacing w:line="288" w:lineRule="auto"/>
        <w:rPr>
          <w:rFonts w:ascii="American Typewriter" w:cs="American Typewriter" w:hAnsi="American Typewriter" w:eastAsia="American Typewriter"/>
          <w:b w:val="0"/>
          <w:bCs w:val="0"/>
        </w:rPr>
      </w:pPr>
      <w:r>
        <w:rPr>
          <w:rFonts w:ascii="American Typewriter" w:hAnsi="American Typewriter"/>
          <w:b w:val="0"/>
          <w:bCs w:val="0"/>
          <w:rtl w:val="0"/>
          <w:lang w:val="en-US"/>
        </w:rPr>
        <w:t xml:space="preserve">10. </w:t>
      </w:r>
      <w:r>
        <w:rPr>
          <w:rFonts w:ascii="American Typewriter" w:hAnsi="American Typewriter"/>
          <w:b w:val="0"/>
          <w:bCs w:val="0"/>
          <w:rtl w:val="0"/>
          <w:lang w:val="en-US"/>
        </w:rPr>
        <w:t>A Resolution to Ratify the Rome Statute</w:t>
      </w:r>
    </w:p>
    <w:p>
      <w:pPr>
        <w:pStyle w:val="Body"/>
        <w:spacing w:line="288" w:lineRule="auto"/>
        <w:outlineLvl w:val="0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11.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A Bill to Close the School to Prison Pipeline</w:t>
      </w:r>
    </w:p>
    <w:p>
      <w:pPr>
        <w:pStyle w:val="Body"/>
        <w:spacing w:line="288" w:lineRule="auto"/>
        <w:outlineLvl w:val="0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12.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A Bill to Abolish the Subminimum Wage</w:t>
      </w:r>
    </w:p>
    <w:p>
      <w:pPr>
        <w:pStyle w:val="Heading"/>
        <w:jc w:val="center"/>
      </w:pPr>
    </w:p>
    <w:p>
      <w:pPr>
        <w:pStyle w:val="Heading"/>
        <w:jc w:val="center"/>
      </w:pPr>
      <w:r>
        <w:rPr>
          <w:rtl w:val="0"/>
          <w:lang w:val="en-US"/>
        </w:rPr>
        <w:t>Two Bills Submitted by Crater High School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1. </w:t>
      </w:r>
      <w:r>
        <w:rPr>
          <w:sz w:val="36"/>
          <w:szCs w:val="36"/>
          <w:rtl w:val="0"/>
          <w:lang w:val="en-US"/>
        </w:rPr>
        <w:t>A Bill to Allow Transgender Individuals to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Enlist in the United States Military</w:t>
      </w:r>
    </w:p>
    <w:p>
      <w:pPr>
        <w:pStyle w:val="Body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 IT ENACTED BY THE CONGRESS HERE ASSEMBLED THAT: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SECTION 1. Transgender individuals will be permitted to join any part of the United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States military so long as they have passed full mental exams on a regular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basis followed by physical exams.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SECTION 2. Transgender individuals are people who do not identify as the sex they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were born with; some will also take doctor prescribed hormones, paid for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by the U.S. military.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SECTION 3. The United States military will provide a therapist for a mental exam on 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regular basis and will also provide physical exams. The Secretary of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Defense is to enforce the policy and the Judge Advocate General&amp;#39;s Corps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are to protect all transgender individuals from discrimination within the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military.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SECTION 4. This legislation will go into effect on January 1, 2019.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SECTION 5. All laws in place that conflict with this legislation are to be considered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null and void.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Respectfully submitted by Crater High School.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Default"/>
        <w:bidi w:val="0"/>
        <w:spacing w:line="66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48"/>
          <w:szCs w:val="48"/>
          <w:shd w:val="clear" w:color="auto" w:fill="ffffff"/>
          <w:rtl w:val="0"/>
          <w:lang w:val="en-US"/>
        </w:rPr>
        <w:t xml:space="preserve">2. </w:t>
      </w:r>
      <w:r>
        <w:rPr>
          <w:rFonts w:ascii="Times" w:hAnsi="Times"/>
          <w:b w:val="1"/>
          <w:bCs w:val="1"/>
          <w:sz w:val="48"/>
          <w:szCs w:val="48"/>
          <w:shd w:val="clear" w:color="auto" w:fill="ffffff"/>
          <w:rtl w:val="0"/>
          <w:lang w:val="en-US"/>
        </w:rPr>
        <w:t>A Bill to Increase the Requirement to</w:t>
      </w:r>
    </w:p>
    <w:p>
      <w:pPr>
        <w:pStyle w:val="Default"/>
        <w:bidi w:val="0"/>
        <w:spacing w:line="66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48"/>
          <w:szCs w:val="48"/>
          <w:shd w:val="clear" w:color="auto" w:fill="ffffff"/>
          <w:rtl w:val="0"/>
          <w:lang w:val="en-US"/>
        </w:rPr>
        <w:t>Register for the Sex Offenders List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 BE IT ENACTED BY THE CONGRESS HERE ASSEMBLED THAT: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      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 xml:space="preserve">SECTION 1. 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>   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Convicted sex offenders may be only be required to register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2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       </w:t>
        <w:tab/>
        <w:tab/>
        <w:t xml:space="preserve">         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to the National Sex Offender Public Registry when committing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3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                              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crimes in sections 18(SORNA 111(3)(A)(iv)) and 13(SORNA 111(4)(A)(ii)).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>4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        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SECTION 2. 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>  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18(SORNA 111(3)(A)(iv)) and 13(SORNA 111(4)(A)(ii)) are sections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000000"/>
          <w:sz w:val="24"/>
          <w:szCs w:val="24"/>
          <w:shd w:val="clear" w:color="auto" w:fill="ffffff"/>
          <w:rtl w:val="0"/>
        </w:rPr>
        <w:t xml:space="preserve">5 </w:t>
      </w:r>
      <w:r>
        <w:rPr>
          <w:rFonts w:ascii="Times" w:hAnsi="Times" w:hint="default"/>
          <w:color w:val="000000"/>
          <w:sz w:val="24"/>
          <w:szCs w:val="24"/>
          <w:shd w:val="clear" w:color="auto" w:fill="ffffff"/>
          <w:rtl w:val="0"/>
        </w:rPr>
        <w:t>                                </w:t>
      </w:r>
      <w:r>
        <w:rPr>
          <w:rFonts w:ascii="Times" w:hAnsi="Times"/>
          <w:color w:val="000000"/>
          <w:sz w:val="24"/>
          <w:szCs w:val="24"/>
          <w:shd w:val="clear" w:color="auto" w:fill="ffffff"/>
          <w:rtl w:val="0"/>
          <w:lang w:val="en-US"/>
        </w:rPr>
        <w:t xml:space="preserve">in the 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en-US"/>
        </w:rPr>
        <w:t>Sex Offender Registration and Notification Act</w:t>
      </w:r>
      <w:r>
        <w:rPr>
          <w:rFonts w:ascii="Times" w:hAnsi="Times"/>
          <w:color w:val="000000"/>
          <w:sz w:val="24"/>
          <w:szCs w:val="24"/>
          <w:shd w:val="clear" w:color="auto" w:fill="ffffff"/>
          <w:rtl w:val="0"/>
        </w:rPr>
        <w:t xml:space="preserve"> (SORNA). </w:t>
      </w:r>
      <w:r>
        <w:rPr>
          <w:rFonts w:ascii="Times" w:hAnsi="Times" w:hint="default"/>
          <w:color w:val="000000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6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                              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A.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18(SORNA 111(3)(A)(iv)) is the section in which the suspect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7 </w:t>
        <w:tab/>
        <w:t xml:space="preserve">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                  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is placed as a tier II offender. These are offences that are greater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8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                             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then receiving child pornography and offenses to another adult which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9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 </w:t>
        <w:tab/>
        <w:tab/>
        <w:t xml:space="preserve">       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only includes contact.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10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                           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B.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13(SORNA 111(4)(A)(ii)) is the section in which the suspect is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>11</w:t>
        <w:tab/>
        <w:tab/>
        <w:t xml:space="preserve">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   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placed as a tier III offender.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12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  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SECTION 3. 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The U.S. justice system would monitor this new system.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>13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     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SECTION 4. 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>  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This bill will be enacted on June 28th, 2018.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14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  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SECTION 5. 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>  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All laws in conflict with this legislation are hereby declared null and void. </w:t>
        <w:tab/>
      </w:r>
    </w:p>
    <w:p>
      <w:pPr>
        <w:pStyle w:val="Default"/>
        <w:bidi w:val="0"/>
        <w:spacing w:line="760" w:lineRule="atLeast"/>
        <w:ind w:left="192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0"/>
          <w:iCs w:val="0"/>
          <w:sz w:val="32"/>
          <w:szCs w:val="32"/>
          <w:shd w:val="clear" w:color="auto" w:fill="ffffff"/>
          <w:rtl w:val="0"/>
        </w:rPr>
        <w:t xml:space="preserve">      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 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en-US"/>
        </w:rPr>
        <w:t>Submitted by Crater High School</w:t>
        <w:tab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Body"/>
      </w:pPr>
    </w:p>
    <w:p>
      <w:pPr>
        <w:pStyle w:val="Heading"/>
        <w:jc w:val="center"/>
      </w:pPr>
      <w:r>
        <w:rPr>
          <w:rtl w:val="0"/>
          <w:lang w:val="en-US"/>
        </w:rPr>
        <w:t>October NSDA Bills Follow</w:t>
      </w:r>
    </w:p>
    <w:p>
      <w:pPr>
        <w:pStyle w:val="Heading"/>
        <w:jc w:val="center"/>
      </w:pPr>
    </w:p>
    <w:p>
      <w:pPr>
        <w:pStyle w:val="Heading"/>
        <w:jc w:val="center"/>
      </w:pPr>
    </w:p>
    <w:p>
      <w:pPr>
        <w:pStyle w:val="Heading"/>
        <w:jc w:val="center"/>
        <w:rPr>
          <w:sz w:val="36"/>
          <w:szCs w:val="36"/>
        </w:rPr>
      </w:pPr>
      <w:r>
        <w:rPr>
          <w:rtl w:val="0"/>
          <w:lang w:val="en-US"/>
        </w:rPr>
        <w:t xml:space="preserve">3. </w:t>
      </w:r>
      <w:r>
        <w:rPr>
          <w:sz w:val="36"/>
          <w:szCs w:val="36"/>
          <w:rtl w:val="0"/>
          <w:lang w:val="en-US"/>
        </w:rPr>
        <w:t xml:space="preserve">A Resolution to Recognize Iraqi Kurdish Independence </w:t>
      </w:r>
    </w:p>
    <w:p>
      <w:pPr>
        <w:pStyle w:val="HTML Top of Form"/>
        <w:jc w:val="center"/>
        <w:rPr>
          <w:sz w:val="28"/>
          <w:szCs w:val="28"/>
        </w:rPr>
      </w:pPr>
    </w:p>
    <w:p>
      <w:pPr>
        <w:pStyle w:val="HTML Top of Form"/>
        <w:spacing w:line="480" w:lineRule="auto"/>
        <w:sectPr>
          <w:headerReference w:type="default" r:id="rId4"/>
          <w:footerReference w:type="default" r:id="rId5"/>
          <w:pgSz w:w="12240" w:h="15840" w:orient="portrait"/>
          <w:pgMar w:top="1080" w:right="1080" w:bottom="720" w:left="1800" w:header="720" w:footer="720"/>
          <w:bidi w:val="0"/>
        </w:sectPr>
      </w:pP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WHEREAS</w:t>
      </w:r>
      <w:r>
        <w:rPr>
          <w:sz w:val="24"/>
          <w:szCs w:val="24"/>
          <w:rtl w:val="0"/>
        </w:rPr>
        <w:t>,</w:t>
        <w:tab/>
        <w:t>On September 25, the Iraqi Kurdish people voted overwhelmingly in favor of independence; and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WHEREAS</w:t>
      </w:r>
      <w:r>
        <w:rPr>
          <w:sz w:val="24"/>
          <w:szCs w:val="24"/>
          <w:rtl w:val="0"/>
        </w:rPr>
        <w:t>,</w:t>
        <w:tab/>
        <w:t>The Iraqi Kurdish military, known as the Peshmerga, have been invaluable in the fight against ISIS; and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WHEREAS</w:t>
      </w:r>
      <w:r>
        <w:rPr>
          <w:sz w:val="24"/>
          <w:szCs w:val="24"/>
          <w:rtl w:val="0"/>
        </w:rPr>
        <w:t>,</w:t>
        <w:tab/>
        <w:t>The United States ought to be committed to upholding the principles of democracy and self-determination; and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WHEREAS</w:t>
      </w:r>
      <w:r>
        <w:rPr>
          <w:sz w:val="24"/>
          <w:szCs w:val="24"/>
          <w:rtl w:val="0"/>
        </w:rPr>
        <w:t>,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An independent Iraqi Kurdistan would provide the United States with another key strategic ally in the Middle East; now, therefore, be it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RESOLVED,</w:t>
      </w:r>
      <w:r>
        <w:rPr>
          <w:sz w:val="24"/>
          <w:szCs w:val="24"/>
          <w:rtl w:val="0"/>
        </w:rPr>
        <w:tab/>
        <w:t>That the Congress here assembled formally recognizes the independence of Iraqi Kurdistan in accordance with the September 25 referendum.</w:t>
      </w:r>
    </w:p>
    <w:p>
      <w:pPr>
        <w:pStyle w:val="Heading"/>
        <w:jc w:val="center"/>
        <w:rPr>
          <w:sz w:val="24"/>
          <w:szCs w:val="24"/>
        </w:rPr>
      </w:pPr>
    </w:p>
    <w:p>
      <w:pPr>
        <w:pStyle w:val="Heading"/>
        <w:jc w:val="center"/>
        <w:rPr>
          <w:sz w:val="24"/>
          <w:szCs w:val="24"/>
        </w:rPr>
      </w:pPr>
    </w:p>
    <w:p>
      <w:pPr>
        <w:pStyle w:val="Heading"/>
        <w:jc w:val="center"/>
        <w:rPr>
          <w:sz w:val="24"/>
          <w:szCs w:val="24"/>
        </w:rPr>
      </w:pPr>
    </w:p>
    <w:p>
      <w:pPr>
        <w:pStyle w:val="Heading"/>
        <w:jc w:val="center"/>
        <w:rPr>
          <w:sz w:val="36"/>
          <w:szCs w:val="36"/>
        </w:rPr>
      </w:pPr>
      <w:r>
        <w:rPr>
          <w:sz w:val="24"/>
          <w:szCs w:val="24"/>
          <w:rtl w:val="0"/>
          <w:lang w:val="en-US"/>
        </w:rPr>
        <w:t xml:space="preserve">4. </w:t>
      </w:r>
      <w:r>
        <w:rPr>
          <w:sz w:val="36"/>
          <w:szCs w:val="36"/>
          <w:rtl w:val="0"/>
          <w:lang w:val="en-US"/>
        </w:rPr>
        <w:t>A Resolution to Condemn the Nigerian Government</w:t>
      </w:r>
      <w:r>
        <w:rPr>
          <w:sz w:val="36"/>
          <w:szCs w:val="36"/>
          <w:rtl w:val="0"/>
        </w:rPr>
        <w:t>’</w:t>
      </w:r>
      <w:r>
        <w:rPr>
          <w:sz w:val="36"/>
          <w:szCs w:val="36"/>
          <w:rtl w:val="0"/>
          <w:lang w:val="en-US"/>
        </w:rPr>
        <w:t>s Treatment of the Biafran People</w:t>
      </w:r>
    </w:p>
    <w:p>
      <w:pPr>
        <w:pStyle w:val="HTML Top of Form"/>
        <w:jc w:val="center"/>
        <w:rPr>
          <w:sz w:val="28"/>
          <w:szCs w:val="28"/>
        </w:rPr>
      </w:pPr>
    </w:p>
    <w:p>
      <w:pPr>
        <w:pStyle w:val="HTML Top of Form"/>
        <w:spacing w:line="480" w:lineRule="auto"/>
        <w:sectPr>
          <w:type w:val="continuous"/>
          <w:pgSz w:w="12240" w:h="15840" w:orient="portrait"/>
          <w:pgMar w:top="1080" w:right="1080" w:bottom="720" w:left="1800" w:header="720" w:footer="720"/>
          <w:bidi w:val="0"/>
        </w:sectPr>
      </w:pP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WHEREAS</w:t>
      </w:r>
      <w:r>
        <w:rPr>
          <w:sz w:val="24"/>
          <w:szCs w:val="24"/>
          <w:rtl w:val="0"/>
        </w:rPr>
        <w:t>,</w:t>
        <w:tab/>
        <w:t>The Nigerian government has been accused by Amnesty International of having committed extrajudicial killings against the Indigenous People of Biafra (IPOB); and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WHEREAS</w:t>
      </w:r>
      <w:r>
        <w:rPr>
          <w:sz w:val="24"/>
          <w:szCs w:val="24"/>
          <w:rtl w:val="0"/>
        </w:rPr>
        <w:t>,</w:t>
        <w:tab/>
        <w:t>The leader of the IPOB, British-Nigerian Nnamdi Kanu has been reported missing since September 17; and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WHEREAS</w:t>
      </w:r>
      <w:r>
        <w:rPr>
          <w:sz w:val="24"/>
          <w:szCs w:val="24"/>
          <w:rtl w:val="0"/>
        </w:rPr>
        <w:t>,</w:t>
        <w:tab/>
        <w:t>A second Biafran civil war would be detrimental to the interests of Nigeria and the United States; and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WHEREAS</w:t>
      </w:r>
      <w:r>
        <w:rPr>
          <w:sz w:val="24"/>
          <w:szCs w:val="24"/>
          <w:rtl w:val="0"/>
        </w:rPr>
        <w:t>,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While the Nigerian state ought to stay united, the people of Briafa deserve some modicum of autonomy; now, therefore, be it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RESOLVED,</w:t>
      </w:r>
      <w:r>
        <w:rPr>
          <w:sz w:val="24"/>
          <w:szCs w:val="24"/>
          <w:rtl w:val="0"/>
        </w:rPr>
        <w:tab/>
        <w:t>That the Congress here assembled condemns any and all acts of extrajudicial killings in Nigeria; and, be it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FURTHER RESOLVED,</w:t>
      </w:r>
      <w:r>
        <w:rPr>
          <w:sz w:val="24"/>
          <w:szCs w:val="24"/>
          <w:rtl w:val="0"/>
          <w:lang w:val="en-US"/>
        </w:rPr>
        <w:t xml:space="preserve"> That Biafra should be given more autonomy, whilst still remaining a part of Nigeria.</w:t>
      </w:r>
    </w:p>
    <w:p>
      <w:pPr>
        <w:pStyle w:val="HTML Top of Form"/>
        <w:spacing w:line="440" w:lineRule="exact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Body"/>
        <w:jc w:val="center"/>
        <w:outlineLvl w:val="0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5.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A Bill to Lower the Federal Corporate Tax Rate</w:t>
      </w:r>
    </w:p>
    <w:p>
      <w:pPr>
        <w:pStyle w:val="Body"/>
        <w:ind w:left="720" w:firstLine="0"/>
      </w:pPr>
    </w:p>
    <w:p>
      <w:pPr>
        <w:pStyle w:val="Body"/>
        <w:spacing w:line="384" w:lineRule="auto"/>
        <w:ind w:left="1440" w:hanging="1440"/>
        <w:sectPr>
          <w:type w:val="continuous"/>
          <w:pgSz w:w="12240" w:h="15840" w:orient="portrait"/>
          <w:pgMar w:top="1080" w:right="1800" w:bottom="720" w:left="1800" w:header="720" w:footer="720"/>
          <w:bidi w:val="0"/>
        </w:sectPr>
      </w:pPr>
    </w:p>
    <w:p>
      <w:pPr>
        <w:pStyle w:val="Body"/>
        <w:spacing w:line="440" w:lineRule="exact"/>
        <w:ind w:left="1440" w:hanging="1440"/>
        <w:outlineLvl w:val="0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en-US"/>
        </w:rPr>
        <w:t>BE IT ENACTED BY THE CONGRESS HERE ASSEMBLED THAT: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1</w:t>
      </w:r>
      <w:r>
        <w:rPr>
          <w:sz w:val="24"/>
          <w:szCs w:val="24"/>
          <w:rtl w:val="0"/>
        </w:rPr>
        <w:t>.</w:t>
        <w:tab/>
        <w:t>The federal corporate tax rate for the largest tax bracket of corporations shall be lowered from 35% to 20%. For all lower brackets, any federal corporate tax rate on income shall be lowered by 10%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2</w:t>
      </w:r>
      <w:r>
        <w:rPr>
          <w:sz w:val="24"/>
          <w:szCs w:val="24"/>
          <w:rtl w:val="0"/>
        </w:rPr>
        <w:t>.</w:t>
        <w:tab/>
        <w:t>The largest tax bracket of corporations shall be defined as corporations with taxable income higher than $18,333,333.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3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ab/>
        <w:t>The Internal Revenue Service shall be charged with the implementation of this legislation.</w:t>
      </w:r>
    </w:p>
    <w:p>
      <w:pPr>
        <w:pStyle w:val="Body"/>
        <w:spacing w:line="440" w:lineRule="exact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SECTION 4.</w:t>
        <w:tab/>
      </w:r>
      <w:r>
        <w:rPr>
          <w:sz w:val="24"/>
          <w:szCs w:val="24"/>
          <w:rtl w:val="0"/>
          <w:lang w:val="en-US"/>
        </w:rPr>
        <w:t>This legislation shall go into effect at the start of FY 2019.</w:t>
      </w:r>
    </w:p>
    <w:p>
      <w:pPr>
        <w:pStyle w:val="Body"/>
        <w:spacing w:line="440" w:lineRule="exact"/>
        <w:ind w:left="1440" w:hanging="1440"/>
        <w:sectPr>
          <w:type w:val="continuous"/>
          <w:pgSz w:w="12240" w:h="15840" w:orient="portrait"/>
          <w:pgMar w:top="1080" w:right="1800" w:bottom="720" w:left="1800" w:header="720" w:footer="720"/>
          <w:bidi w:val="0"/>
        </w:sect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5.</w:t>
      </w:r>
      <w:r>
        <w:rPr>
          <w:sz w:val="24"/>
          <w:szCs w:val="24"/>
          <w:rtl w:val="0"/>
        </w:rPr>
        <w:t xml:space="preserve"> </w:t>
        <w:tab/>
        <w:t>All laws in conflict with this legislation are hereby declared null and void</w:t>
      </w:r>
    </w:p>
    <w:p>
      <w:pPr>
        <w:pStyle w:val="HTML Top of Form"/>
        <w:spacing w:line="440" w:lineRule="exact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Body"/>
        <w:jc w:val="center"/>
        <w:outlineLvl w:val="0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6.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A Bill to Increase Public Investment in Geothermal Energy</w:t>
      </w:r>
    </w:p>
    <w:p>
      <w:pPr>
        <w:pStyle w:val="Body"/>
        <w:ind w:left="720" w:firstLine="0"/>
      </w:pPr>
    </w:p>
    <w:p>
      <w:pPr>
        <w:pStyle w:val="Body"/>
        <w:spacing w:line="384" w:lineRule="auto"/>
        <w:ind w:left="1440" w:hanging="1440"/>
        <w:sectPr>
          <w:type w:val="continuous"/>
          <w:pgSz w:w="12240" w:h="15840" w:orient="portrait"/>
          <w:pgMar w:top="1080" w:right="1080" w:bottom="720" w:left="1800" w:header="720" w:footer="720"/>
          <w:bidi w:val="0"/>
        </w:sectPr>
      </w:pPr>
    </w:p>
    <w:p>
      <w:pPr>
        <w:pStyle w:val="Body"/>
        <w:spacing w:line="440" w:lineRule="exact"/>
        <w:ind w:left="1440" w:hanging="1440"/>
        <w:outlineLvl w:val="0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en-US"/>
        </w:rPr>
        <w:t>BE IT ENACTED BY THE CONGRESS HERE ASSEMBLED THAT: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1</w:t>
      </w:r>
      <w:r>
        <w:rPr>
          <w:sz w:val="24"/>
          <w:szCs w:val="24"/>
          <w:rtl w:val="0"/>
        </w:rPr>
        <w:t>.</w:t>
        <w:tab/>
        <w:t>$500 million shall be allocated toward the subsidization of the US geothermal energy industry.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2</w:t>
      </w:r>
      <w:r>
        <w:rPr>
          <w:sz w:val="24"/>
          <w:szCs w:val="24"/>
          <w:rtl w:val="0"/>
        </w:rPr>
        <w:t>.</w:t>
        <w:tab/>
        <w:t>Geothermal energy shall be defined as energy derived and generated from heat stored in the Earth.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3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ab/>
        <w:t>The U.S. Department of Energy shall be charged with the implementation of this legislation.</w:t>
      </w:r>
    </w:p>
    <w:p>
      <w:pPr>
        <w:pStyle w:val="Body"/>
        <w:numPr>
          <w:ilvl w:val="0"/>
          <w:numId w:val="2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Funding for this legislation shall come from an increase in the federal gas tax of 2 cents per gallon.</w:t>
      </w:r>
    </w:p>
    <w:p>
      <w:pPr>
        <w:pStyle w:val="Body"/>
        <w:numPr>
          <w:ilvl w:val="0"/>
          <w:numId w:val="2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 additional or leftover funds shall be redirected to the National Highway Trust Fund.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SECTION 4.</w:t>
        <w:tab/>
      </w:r>
      <w:r>
        <w:rPr>
          <w:sz w:val="24"/>
          <w:szCs w:val="24"/>
          <w:rtl w:val="0"/>
          <w:lang w:val="en-US"/>
        </w:rPr>
        <w:t xml:space="preserve">This legislation shall go into effect FY 2019.  </w:t>
      </w:r>
    </w:p>
    <w:p>
      <w:pPr>
        <w:pStyle w:val="Body"/>
        <w:spacing w:line="440" w:lineRule="exact"/>
        <w:ind w:left="1440" w:hanging="1440"/>
        <w:sectPr>
          <w:type w:val="continuous"/>
          <w:pgSz w:w="12240" w:h="15840" w:orient="portrait"/>
          <w:pgMar w:top="1080" w:right="1800" w:bottom="720" w:left="1800" w:header="720" w:footer="720"/>
          <w:bidi w:val="0"/>
        </w:sect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5.</w:t>
      </w:r>
      <w:r>
        <w:rPr>
          <w:sz w:val="24"/>
          <w:szCs w:val="24"/>
          <w:rtl w:val="0"/>
        </w:rPr>
        <w:t xml:space="preserve"> </w:t>
        <w:tab/>
        <w:t>All laws in conflict with this legislation are hereby declared null and void.</w:t>
      </w:r>
    </w:p>
    <w:p>
      <w:pPr>
        <w:pStyle w:val="HTML Top of Form"/>
        <w:spacing w:line="440" w:lineRule="exact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Body"/>
        <w:jc w:val="center"/>
        <w:outlineLvl w:val="0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7.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The Unaccompanied Minor Immigration Act of 2017</w:t>
      </w:r>
    </w:p>
    <w:p>
      <w:pPr>
        <w:pStyle w:val="Body"/>
        <w:ind w:left="720" w:firstLine="0"/>
      </w:pPr>
    </w:p>
    <w:p>
      <w:pPr>
        <w:pStyle w:val="Body"/>
        <w:spacing w:line="384" w:lineRule="auto"/>
        <w:ind w:left="1440" w:hanging="1440"/>
        <w:sectPr>
          <w:type w:val="continuous"/>
          <w:pgSz w:w="12240" w:h="15840" w:orient="portrait"/>
          <w:pgMar w:top="1080" w:right="1080" w:bottom="720" w:left="1800" w:header="720" w:footer="720"/>
          <w:bidi w:val="0"/>
        </w:sectPr>
      </w:pPr>
    </w:p>
    <w:p>
      <w:pPr>
        <w:pStyle w:val="Body"/>
        <w:spacing w:line="440" w:lineRule="exact"/>
        <w:ind w:left="1440" w:hanging="1440"/>
        <w:outlineLvl w:val="0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en-US"/>
        </w:rPr>
        <w:t>BE IT ENACTED BY THE CONGRESS HERE ASSEMBLED THAT: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1</w:t>
      </w:r>
      <w:r>
        <w:rPr>
          <w:sz w:val="24"/>
          <w:szCs w:val="24"/>
          <w:rtl w:val="0"/>
        </w:rPr>
        <w:t>.</w:t>
        <w:tab/>
        <w:t>Undocumented immigrants who arrived to the United States from Guatemala, Honduras, or El Salvador shall be eligible for temporary residence in the US if they meet the following qualifications:</w:t>
      </w:r>
    </w:p>
    <w:p>
      <w:pPr>
        <w:pStyle w:val="Body"/>
        <w:numPr>
          <w:ilvl w:val="0"/>
          <w:numId w:val="4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Must have arrived between January 1, 2014 and January 1, 2017.</w:t>
      </w:r>
    </w:p>
    <w:p>
      <w:pPr>
        <w:pStyle w:val="Body"/>
        <w:numPr>
          <w:ilvl w:val="0"/>
          <w:numId w:val="4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Must have arrived as an unaccompanied minor.</w:t>
      </w:r>
    </w:p>
    <w:p>
      <w:pPr>
        <w:pStyle w:val="Body"/>
        <w:numPr>
          <w:ilvl w:val="0"/>
          <w:numId w:val="4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 history of violent crime.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2</w:t>
      </w:r>
      <w:r>
        <w:rPr>
          <w:sz w:val="24"/>
          <w:szCs w:val="24"/>
          <w:rtl w:val="0"/>
        </w:rPr>
        <w:t>.</w:t>
        <w:tab/>
        <w:t>Those who are given temporary residence under this legislation must commit to attending school, joining the military, or obtaining a job under risk of losing their residence. After 5 years, they will be eligible for full permanent residence status.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3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ab/>
        <w:t>The Department of State shall be charged with the implementation of this legislation,</w:t>
      </w:r>
    </w:p>
    <w:p>
      <w:pPr>
        <w:pStyle w:val="Body"/>
        <w:numPr>
          <w:ilvl w:val="0"/>
          <w:numId w:val="5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Department of Homeland Security shall be charged with vetting the applicants.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SECTION 4.</w:t>
        <w:tab/>
      </w:r>
      <w:r>
        <w:rPr>
          <w:sz w:val="24"/>
          <w:szCs w:val="24"/>
          <w:rtl w:val="0"/>
          <w:lang w:val="en-US"/>
        </w:rPr>
        <w:t>This legislation shall go into effect immediately upon passage.</w:t>
      </w:r>
    </w:p>
    <w:p>
      <w:pPr>
        <w:pStyle w:val="Body"/>
        <w:spacing w:line="440" w:lineRule="exact"/>
        <w:ind w:left="1440" w:hanging="1440"/>
        <w:sectPr>
          <w:type w:val="continuous"/>
          <w:pgSz w:w="12240" w:h="15840" w:orient="portrait"/>
          <w:pgMar w:top="1080" w:right="1800" w:bottom="720" w:left="1800" w:header="720" w:footer="720"/>
          <w:bidi w:val="0"/>
        </w:sect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5.</w:t>
      </w:r>
      <w:r>
        <w:rPr>
          <w:sz w:val="24"/>
          <w:szCs w:val="24"/>
          <w:rtl w:val="0"/>
        </w:rPr>
        <w:t xml:space="preserve"> </w:t>
        <w:tab/>
        <w:t>All laws in conflict with this legislation are hereby declared null and void.</w:t>
      </w:r>
    </w:p>
    <w:p>
      <w:pPr>
        <w:pStyle w:val="HTML Top of Form"/>
        <w:spacing w:line="440" w:lineRule="exact"/>
        <w:ind w:left="1440" w:hanging="1440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Body"/>
        <w:jc w:val="center"/>
        <w:sectPr>
          <w:type w:val="continuous"/>
          <w:pgSz w:w="12240" w:h="15840" w:orient="portrait"/>
          <w:pgMar w:top="1080" w:right="1080" w:bottom="720" w:left="1800" w:header="720" w:footer="720"/>
          <w:bidi w:val="0"/>
        </w:sect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8.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A Bill to Fund the Deployment of Anti-Ballistic Missile Defense Systems to Japan</w:t>
      </w:r>
      <w:r>
        <w:rPr>
          <w:rFonts w:ascii="Calibri" w:cs="Calibri" w:hAnsi="Calibri" w:eastAsia="Calibri"/>
          <w:b w:val="1"/>
          <w:bCs w:val="1"/>
          <w:sz w:val="36"/>
          <w:szCs w:val="36"/>
        </w:rPr>
        <w:br w:type="textWrapping"/>
      </w:r>
    </w:p>
    <w:p>
      <w:pPr>
        <w:pStyle w:val="Body"/>
        <w:spacing w:line="440" w:lineRule="exact"/>
        <w:ind w:left="1440" w:hanging="1440"/>
        <w:outlineLvl w:val="0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en-US"/>
        </w:rPr>
        <w:t>BE IT ENACTED BY THE CONGRESS HERE ASSEMBLED THAT: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1</w:t>
      </w:r>
      <w:r>
        <w:rPr>
          <w:sz w:val="24"/>
          <w:szCs w:val="24"/>
          <w:rtl w:val="0"/>
        </w:rPr>
        <w:t>.</w:t>
        <w:tab/>
        <w:t>$2.5 Billion shall be allocated for the purpose of funding the deployment of either THAAD or Aegis Ashore units to Japan, pending Japanese state approval.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2</w:t>
      </w:r>
      <w:r>
        <w:rPr>
          <w:sz w:val="24"/>
          <w:szCs w:val="24"/>
          <w:rtl w:val="0"/>
        </w:rPr>
        <w:t>.</w:t>
        <w:tab/>
        <w:t>The money allocated should be enough for about 2 THAAD units or 3 Aegis Ashore units, whichever the Japanese government desires.</w:t>
      </w:r>
    </w:p>
    <w:p>
      <w:pPr>
        <w:pStyle w:val="Body"/>
        <w:numPr>
          <w:ilvl w:val="0"/>
          <w:numId w:val="7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THAAD shall be defined as Terminal High Altitude Area Defense.</w:t>
      </w:r>
    </w:p>
    <w:p>
      <w:pPr>
        <w:pStyle w:val="Body"/>
        <w:numPr>
          <w:ilvl w:val="0"/>
          <w:numId w:val="7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Aegis Ashore shall be defined as the land-based component of the Aegis Ballistic Missile Defense System.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3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ab/>
        <w:t>The Bureau of Political-Military Affairs shall be charged with implementation of this legislation.</w:t>
      </w:r>
    </w:p>
    <w:p>
      <w:pPr>
        <w:pStyle w:val="Body"/>
        <w:spacing w:line="440" w:lineRule="exact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SECTION 4.</w:t>
        <w:tab/>
      </w:r>
      <w:r>
        <w:rPr>
          <w:sz w:val="24"/>
          <w:szCs w:val="24"/>
          <w:rtl w:val="0"/>
          <w:lang w:val="en-US"/>
        </w:rPr>
        <w:t xml:space="preserve">This legislation shall go into effect immediately upon passage.  </w:t>
      </w:r>
    </w:p>
    <w:p>
      <w:pPr>
        <w:pStyle w:val="Body"/>
        <w:spacing w:line="440" w:lineRule="exact"/>
        <w:ind w:left="1440" w:hanging="1440"/>
        <w:sectPr>
          <w:type w:val="continuous"/>
          <w:pgSz w:w="12240" w:h="15840" w:orient="portrait"/>
          <w:pgMar w:top="1080" w:right="1800" w:bottom="720" w:left="1800" w:header="720" w:footer="720"/>
          <w:bidi w:val="0"/>
        </w:sect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5.</w:t>
      </w:r>
      <w:r>
        <w:rPr>
          <w:sz w:val="24"/>
          <w:szCs w:val="24"/>
          <w:rtl w:val="0"/>
        </w:rPr>
        <w:t xml:space="preserve"> </w:t>
        <w:tab/>
        <w:t>All laws in conflict with this legislation are hereby declared null and void</w:t>
      </w:r>
    </w:p>
    <w:p>
      <w:pPr>
        <w:pStyle w:val="HTML Top of Form"/>
        <w:spacing w:line="440" w:lineRule="exact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Body"/>
        <w:jc w:val="center"/>
        <w:outlineLvl w:val="0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9.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The Medicare for More Act</w:t>
      </w:r>
    </w:p>
    <w:p>
      <w:pPr>
        <w:pStyle w:val="Body"/>
        <w:ind w:left="720" w:firstLine="0"/>
      </w:pPr>
    </w:p>
    <w:p>
      <w:pPr>
        <w:pStyle w:val="Body"/>
        <w:spacing w:line="384" w:lineRule="auto"/>
        <w:ind w:left="1440" w:hanging="1440"/>
        <w:sectPr>
          <w:type w:val="continuous"/>
          <w:pgSz w:w="12240" w:h="15840" w:orient="portrait"/>
          <w:pgMar w:top="1080" w:right="1080" w:bottom="720" w:left="1800" w:header="720" w:footer="720"/>
          <w:bidi w:val="0"/>
        </w:sectPr>
      </w:pPr>
    </w:p>
    <w:p>
      <w:pPr>
        <w:pStyle w:val="Body"/>
        <w:spacing w:line="440" w:lineRule="exact"/>
        <w:ind w:left="1440" w:hanging="1440"/>
        <w:outlineLvl w:val="0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en-US"/>
        </w:rPr>
        <w:t>BE IT ENACTED BY THE CONGRESS HERE ASSEMBLED THAT: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1</w:t>
      </w:r>
      <w:r>
        <w:rPr>
          <w:sz w:val="24"/>
          <w:szCs w:val="24"/>
          <w:rtl w:val="0"/>
        </w:rPr>
        <w:t>.</w:t>
        <w:tab/>
        <w:t>A public option for health insurance shall be offered nationwide in individual market exchanges.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2</w:t>
      </w:r>
      <w:r>
        <w:rPr>
          <w:sz w:val="24"/>
          <w:szCs w:val="24"/>
          <w:rtl w:val="0"/>
        </w:rPr>
        <w:t>.</w:t>
        <w:tab/>
        <w:t>A public option shall be defined as a publicly funded health insurance option for those under 65 that will compete against private insurers.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3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ab/>
        <w:t>The Department of Health and Human Services shall be charged with implementation of this legislation.</w:t>
      </w:r>
    </w:p>
    <w:p>
      <w:pPr>
        <w:pStyle w:val="Body"/>
        <w:numPr>
          <w:ilvl w:val="0"/>
          <w:numId w:val="9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public option shall be funded by a 0.03% financial transaction tax on high frequency trading.</w:t>
      </w:r>
    </w:p>
    <w:p>
      <w:pPr>
        <w:pStyle w:val="Body"/>
        <w:numPr>
          <w:ilvl w:val="0"/>
          <w:numId w:val="9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Internal Revenue Service, in conjunction with the Securities Exchange committee, shall be charged with implementing the financial transaction tax.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SECTION 4.</w:t>
        <w:tab/>
      </w:r>
      <w:r>
        <w:rPr>
          <w:sz w:val="24"/>
          <w:szCs w:val="24"/>
          <w:rtl w:val="0"/>
          <w:lang w:val="en-US"/>
        </w:rPr>
        <w:t xml:space="preserve">This legislation shall go into effect at the start of FY 2019.  </w:t>
      </w:r>
    </w:p>
    <w:p>
      <w:pPr>
        <w:pStyle w:val="Body"/>
        <w:spacing w:line="440" w:lineRule="exact"/>
        <w:ind w:left="1440" w:hanging="1440"/>
        <w:sectPr>
          <w:type w:val="continuous"/>
          <w:pgSz w:w="12240" w:h="15840" w:orient="portrait"/>
          <w:pgMar w:top="1080" w:right="1800" w:bottom="720" w:left="1800" w:header="720" w:footer="720"/>
          <w:bidi w:val="0"/>
        </w:sect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5.</w:t>
      </w:r>
      <w:r>
        <w:rPr>
          <w:sz w:val="24"/>
          <w:szCs w:val="24"/>
          <w:rtl w:val="0"/>
        </w:rPr>
        <w:t xml:space="preserve"> </w:t>
        <w:tab/>
        <w:t>All laws in conflict with this legislation are hereby declared null and void.</w:t>
      </w:r>
    </w:p>
    <w:p>
      <w:pPr>
        <w:pStyle w:val="HTML Top of Form"/>
        <w:spacing w:line="440" w:lineRule="exact"/>
        <w:ind w:left="1440" w:hanging="1440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Heading"/>
        <w:jc w:val="center"/>
        <w:sectPr>
          <w:type w:val="continuous"/>
          <w:pgSz w:w="12240" w:h="15840" w:orient="portrait"/>
          <w:pgMar w:top="1080" w:right="1080" w:bottom="720" w:left="1800" w:header="720" w:footer="720"/>
          <w:bidi w:val="0"/>
        </w:sect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10. </w:t>
      </w:r>
      <w:r>
        <w:rPr>
          <w:sz w:val="36"/>
          <w:szCs w:val="36"/>
          <w:rtl w:val="0"/>
          <w:lang w:val="en-US"/>
        </w:rPr>
        <w:t>A Resolution to Ratify the Rome Statute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WHEREAS</w:t>
      </w:r>
      <w:r>
        <w:rPr>
          <w:sz w:val="24"/>
          <w:szCs w:val="24"/>
          <w:rtl w:val="0"/>
        </w:rPr>
        <w:t>,</w:t>
        <w:tab/>
        <w:t>The United States remains one of the only developed Western countries to have not ratified the Rome Statute; and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WHEREAS</w:t>
      </w:r>
      <w:r>
        <w:rPr>
          <w:sz w:val="24"/>
          <w:szCs w:val="24"/>
          <w:rtl w:val="0"/>
        </w:rPr>
        <w:t>,</w:t>
        <w:tab/>
        <w:t>Being able to actively participate in the International Criminal Court (ICC) is key to promoting US interests in the international community; and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WHEREAS</w:t>
      </w:r>
      <w:r>
        <w:rPr>
          <w:sz w:val="24"/>
          <w:szCs w:val="24"/>
          <w:rtl w:val="0"/>
        </w:rPr>
        <w:t>,</w:t>
        <w:tab/>
        <w:t>As a global superpower, the United States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>ratification of the Rome Statute would substantially strengthen the ICC; and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WHEREAS</w:t>
      </w:r>
      <w:r>
        <w:rPr>
          <w:sz w:val="24"/>
          <w:szCs w:val="24"/>
          <w:rtl w:val="0"/>
        </w:rPr>
        <w:t>,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A strengthen ICC, with United States backing, would be able to more effectively combat and prosecute war crimes; now, therefore, be it</w:t>
      </w:r>
    </w:p>
    <w:p>
      <w:pPr>
        <w:pStyle w:val="Body"/>
        <w:spacing w:line="440" w:lineRule="exact"/>
        <w:ind w:left="1440" w:hanging="1440"/>
        <w:sectPr>
          <w:type w:val="continuous"/>
          <w:pgSz w:w="12240" w:h="15840" w:orient="portrait"/>
          <w:pgMar w:top="1080" w:right="1800" w:bottom="720" w:left="1800" w:header="720" w:footer="720"/>
          <w:bidi w:val="0"/>
        </w:sect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RESOLVED,</w:t>
      </w:r>
      <w:r>
        <w:rPr>
          <w:sz w:val="24"/>
          <w:szCs w:val="24"/>
          <w:rtl w:val="0"/>
        </w:rPr>
        <w:tab/>
        <w:t>That the Congress here assembled officially ratifies the Rome Statute of the International Criminal Court.</w:t>
      </w:r>
    </w:p>
    <w:p>
      <w:pPr>
        <w:pStyle w:val="HTML Top of Form"/>
        <w:spacing w:line="440" w:lineRule="exact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Body"/>
        <w:jc w:val="center"/>
        <w:outlineLvl w:val="0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11.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A Bill to Close the School to Prison Pipeline</w:t>
      </w:r>
    </w:p>
    <w:p>
      <w:pPr>
        <w:pStyle w:val="Body"/>
        <w:ind w:left="720" w:firstLine="0"/>
      </w:pPr>
    </w:p>
    <w:p>
      <w:pPr>
        <w:pStyle w:val="Body"/>
        <w:spacing w:line="384" w:lineRule="auto"/>
        <w:ind w:left="1440" w:hanging="1440"/>
        <w:sectPr>
          <w:type w:val="continuous"/>
          <w:pgSz w:w="12240" w:h="15840" w:orient="portrait"/>
          <w:pgMar w:top="1080" w:right="1080" w:bottom="720" w:left="1800" w:header="720" w:footer="720"/>
          <w:bidi w:val="0"/>
        </w:sectPr>
      </w:pPr>
    </w:p>
    <w:p>
      <w:pPr>
        <w:pStyle w:val="Body"/>
        <w:spacing w:line="440" w:lineRule="exact"/>
        <w:ind w:left="1440" w:hanging="1440"/>
        <w:outlineLvl w:val="0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en-US"/>
        </w:rPr>
        <w:t>BE IT ENACTED BY THE CONGRESS HERE ASSEMBLED THAT: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1</w:t>
      </w:r>
      <w:r>
        <w:rPr>
          <w:sz w:val="24"/>
          <w:szCs w:val="24"/>
          <w:rtl w:val="0"/>
        </w:rPr>
        <w:t>.</w:t>
        <w:tab/>
        <w:t>The following reforms shall be implemented in all US public schools:</w:t>
      </w:r>
    </w:p>
    <w:p>
      <w:pPr>
        <w:pStyle w:val="Body"/>
        <w:numPr>
          <w:ilvl w:val="0"/>
          <w:numId w:val="11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School-based arrests for non-violent offenses shall be prohibited.</w:t>
      </w:r>
    </w:p>
    <w:p>
      <w:pPr>
        <w:pStyle w:val="Body"/>
        <w:numPr>
          <w:ilvl w:val="0"/>
          <w:numId w:val="11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 regard to zero-tolerance policies, students may only be expelled if they have been convicted of a violent crime.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2</w:t>
      </w:r>
      <w:r>
        <w:rPr>
          <w:sz w:val="24"/>
          <w:szCs w:val="24"/>
          <w:rtl w:val="0"/>
        </w:rPr>
        <w:t>.</w:t>
        <w:tab/>
        <w:t>Zero-tolerance policies shall be defined as policies that automatically impose severe punishments regardless of circumstances.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3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ab/>
        <w:t>The Department of Education, in coordination with the Department of Justice, shall be charged with the implementation of this legislation.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SECTION 4.</w:t>
        <w:tab/>
      </w:r>
      <w:r>
        <w:rPr>
          <w:sz w:val="24"/>
          <w:szCs w:val="24"/>
          <w:rtl w:val="0"/>
          <w:lang w:val="en-US"/>
        </w:rPr>
        <w:t>This legislation shall go into effect January 1, 2018.</w:t>
      </w:r>
    </w:p>
    <w:p>
      <w:pPr>
        <w:pStyle w:val="Body"/>
        <w:spacing w:line="440" w:lineRule="exact"/>
        <w:ind w:left="1440" w:hanging="1440"/>
        <w:sectPr>
          <w:type w:val="continuous"/>
          <w:pgSz w:w="12240" w:h="15840" w:orient="portrait"/>
          <w:pgMar w:top="1080" w:right="1800" w:bottom="720" w:left="1800" w:header="720" w:footer="720"/>
          <w:bidi w:val="0"/>
        </w:sect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5.</w:t>
      </w:r>
      <w:r>
        <w:rPr>
          <w:sz w:val="24"/>
          <w:szCs w:val="24"/>
          <w:rtl w:val="0"/>
        </w:rPr>
        <w:t xml:space="preserve"> </w:t>
        <w:tab/>
        <w:t>All laws in conflict with this legislation are hereby declared null and void</w:t>
      </w:r>
    </w:p>
    <w:p>
      <w:pPr>
        <w:pStyle w:val="HTML Top of Form"/>
        <w:spacing w:line="440" w:lineRule="exact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Body"/>
        <w:jc w:val="center"/>
        <w:outlineLvl w:val="0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12.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A Bill to Abolish the Subminimum Wage</w:t>
      </w:r>
    </w:p>
    <w:p>
      <w:pPr>
        <w:pStyle w:val="Body"/>
        <w:ind w:left="720" w:firstLine="0"/>
      </w:pPr>
    </w:p>
    <w:p>
      <w:pPr>
        <w:pStyle w:val="Body"/>
        <w:spacing w:line="384" w:lineRule="auto"/>
        <w:ind w:left="1440" w:hanging="1440"/>
        <w:sectPr>
          <w:type w:val="continuous"/>
          <w:pgSz w:w="12240" w:h="15840" w:orient="portrait"/>
          <w:pgMar w:top="1080" w:right="1080" w:bottom="720" w:left="1800" w:header="720" w:footer="720"/>
          <w:bidi w:val="0"/>
        </w:sectPr>
      </w:pPr>
    </w:p>
    <w:p>
      <w:pPr>
        <w:pStyle w:val="Body"/>
        <w:spacing w:line="440" w:lineRule="exact"/>
        <w:ind w:left="1440" w:hanging="1440"/>
        <w:outlineLvl w:val="0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en-US"/>
        </w:rPr>
        <w:t>BE IT ENACTED BY THE CONGRESS HERE ASSEMBLED THAT: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1</w:t>
      </w:r>
      <w:r>
        <w:rPr>
          <w:sz w:val="24"/>
          <w:szCs w:val="24"/>
          <w:rtl w:val="0"/>
        </w:rPr>
        <w:t>.</w:t>
        <w:tab/>
        <w:t>The subminimum wage shall be raised to the current federal minimum wage.</w:t>
      </w:r>
    </w:p>
    <w:p>
      <w:pPr>
        <w:pStyle w:val="Body"/>
        <w:numPr>
          <w:ilvl w:val="0"/>
          <w:numId w:val="13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Whenever the federal minimum wage is increased, the subminimum wage shall be increased to ensure it indefinitely equals the same amount as the minimum wage.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2</w:t>
      </w:r>
      <w:r>
        <w:rPr>
          <w:sz w:val="24"/>
          <w:szCs w:val="24"/>
          <w:rtl w:val="0"/>
        </w:rPr>
        <w:t>.</w:t>
        <w:tab/>
        <w:t>The subminimum wage shall be defined as the employment of student-learners, tipped workers, or disabled workers at below the minimum wage.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3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ab/>
        <w:t>The Department of Labor shall be charged with the implementation of this legislation.</w:t>
      </w:r>
    </w:p>
    <w:p>
      <w:pPr>
        <w:pStyle w:val="Body"/>
        <w:numPr>
          <w:ilvl w:val="0"/>
          <w:numId w:val="14"/>
        </w:numPr>
        <w:bidi w:val="0"/>
        <w:spacing w:line="440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Both the subminimum wage and the minimum wage shall be adjusted to inflation on an annual basis.</w:t>
      </w:r>
    </w:p>
    <w:p>
      <w:pPr>
        <w:pStyle w:val="Body"/>
        <w:spacing w:line="440" w:lineRule="exact"/>
        <w:ind w:left="1440" w:hanging="144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SECTION 4.</w:t>
        <w:tab/>
      </w:r>
      <w:r>
        <w:rPr>
          <w:sz w:val="24"/>
          <w:szCs w:val="24"/>
          <w:rtl w:val="0"/>
          <w:lang w:val="en-US"/>
        </w:rPr>
        <w:t xml:space="preserve">This legislation shall go into effect FY 2019.  </w:t>
      </w:r>
    </w:p>
    <w:p>
      <w:pPr>
        <w:pStyle w:val="Body"/>
        <w:spacing w:line="440" w:lineRule="exact"/>
        <w:ind w:left="1440" w:hanging="1440"/>
        <w:sectPr>
          <w:type w:val="continuous"/>
          <w:pgSz w:w="12240" w:h="15840" w:orient="portrait"/>
          <w:pgMar w:top="1080" w:right="1800" w:bottom="720" w:left="1800" w:header="720" w:footer="720"/>
          <w:bidi w:val="0"/>
        </w:sect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fr-FR"/>
        </w:rPr>
        <w:t>Section 5.</w:t>
      </w:r>
      <w:r>
        <w:rPr>
          <w:sz w:val="24"/>
          <w:szCs w:val="24"/>
          <w:rtl w:val="0"/>
        </w:rPr>
        <w:t xml:space="preserve"> </w:t>
        <w:tab/>
        <w:t>All laws in conflict with this legislation are hereby declared null and void</w:t>
      </w:r>
    </w:p>
    <w:p>
      <w:pPr>
        <w:pStyle w:val="HTML Top of Form"/>
        <w:spacing w:line="440" w:lineRule="exact"/>
      </w:pPr>
      <w:r>
        <w:rPr>
          <w:rFonts w:ascii="Calibri" w:cs="Calibri" w:hAnsi="Calibri" w:eastAsia="Calibri"/>
          <w:i w:val="1"/>
          <w:iCs w:val="1"/>
          <w:sz w:val="22"/>
          <w:szCs w:val="22"/>
        </w:rPr>
      </w:r>
    </w:p>
    <w:sectPr>
      <w:type w:val="continuous"/>
      <w:pgSz w:w="12240" w:h="15840" w:orient="portrait"/>
      <w:pgMar w:top="1080" w:right="1080" w:bottom="72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merican Typewriter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800"/>
        </w:tabs>
        <w:ind w:left="32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800"/>
        </w:tabs>
        <w:ind w:left="54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800"/>
        </w:tabs>
        <w:ind w:left="75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upperLetter"/>
      <w:suff w:val="tab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800"/>
        </w:tabs>
        <w:ind w:left="32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800"/>
        </w:tabs>
        <w:ind w:left="54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800"/>
        </w:tabs>
        <w:ind w:left="75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upperLetter"/>
      <w:suff w:val="tab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upperLetter"/>
      <w:suff w:val="tab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TML Top of Form">
    <w:name w:val="HTML Top of Form"/>
    <w:next w:val="HTML Top of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