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6D97CE" w14:textId="77777777" w:rsidR="003A363B" w:rsidRPr="00EC2ED5" w:rsidRDefault="00A73FBD" w:rsidP="0033075D">
      <w:pPr>
        <w:jc w:val="center"/>
        <w:rPr>
          <w:b/>
          <w:smallCaps/>
          <w:sz w:val="24"/>
        </w:rPr>
      </w:pPr>
      <w:r w:rsidRPr="00EC2ED5">
        <w:rPr>
          <w:b/>
          <w:smallCaps/>
          <w:sz w:val="24"/>
        </w:rPr>
        <w:t>A Bill to</w:t>
      </w:r>
      <w:r w:rsidR="001722E0">
        <w:rPr>
          <w:b/>
          <w:smallCaps/>
          <w:sz w:val="24"/>
        </w:rPr>
        <w:t xml:space="preserve"> Increase Foreign Assistance to Brazil </w:t>
      </w:r>
      <w:r w:rsidRPr="00EC2ED5">
        <w:rPr>
          <w:b/>
          <w:smallCaps/>
          <w:sz w:val="24"/>
        </w:rPr>
        <w:t xml:space="preserve">to </w:t>
      </w:r>
      <w:r w:rsidRPr="00EC2ED5">
        <w:rPr>
          <w:b/>
          <w:smallCaps/>
          <w:sz w:val="24"/>
        </w:rPr>
        <w:br/>
      </w:r>
      <w:r w:rsidR="001722E0">
        <w:rPr>
          <w:b/>
          <w:smallCaps/>
          <w:sz w:val="24"/>
        </w:rPr>
        <w:t>Encourage Governmental Reforms</w:t>
      </w:r>
    </w:p>
    <w:p w14:paraId="1F65B180" w14:textId="77777777" w:rsidR="0033075D" w:rsidRPr="00EC2ED5" w:rsidRDefault="0033075D" w:rsidP="0033075D">
      <w:pPr>
        <w:ind w:left="720"/>
        <w:rPr>
          <w:sz w:val="24"/>
        </w:rPr>
      </w:pPr>
    </w:p>
    <w:p w14:paraId="1B573220" w14:textId="77777777" w:rsidR="0033075D" w:rsidRPr="00EC2ED5" w:rsidRDefault="0033075D" w:rsidP="0033075D">
      <w:pPr>
        <w:spacing w:line="384" w:lineRule="auto"/>
        <w:ind w:left="1440" w:hanging="1440"/>
        <w:rPr>
          <w:caps/>
          <w:sz w:val="24"/>
        </w:rPr>
        <w:sectPr w:rsidR="0033075D" w:rsidRPr="00EC2ED5">
          <w:type w:val="continuous"/>
          <w:pgSz w:w="12240" w:h="15840"/>
          <w:pgMar w:top="1080" w:right="1800" w:bottom="1080" w:left="1800" w:header="720" w:footer="720" w:gutter="0"/>
          <w:cols w:space="720"/>
          <w:docGrid w:linePitch="360"/>
        </w:sectPr>
      </w:pPr>
    </w:p>
    <w:p w14:paraId="7B2AB90F" w14:textId="77777777" w:rsidR="0033075D" w:rsidRPr="00EC2ED5" w:rsidRDefault="0033075D" w:rsidP="0033075D">
      <w:pPr>
        <w:spacing w:line="384" w:lineRule="auto"/>
        <w:ind w:left="1440" w:hanging="1440"/>
        <w:rPr>
          <w:caps/>
          <w:sz w:val="24"/>
        </w:rPr>
      </w:pPr>
      <w:r w:rsidRPr="00EC2ED5">
        <w:rPr>
          <w:caps/>
          <w:sz w:val="24"/>
        </w:rPr>
        <w:lastRenderedPageBreak/>
        <w:t>BE IT ENACTED BY THE STUDENT CONGRESS HERE ASSEMBLED THAT:</w:t>
      </w:r>
    </w:p>
    <w:p w14:paraId="310A6092" w14:textId="122254A7" w:rsidR="0033075D" w:rsidRDefault="0033075D" w:rsidP="0033075D">
      <w:pPr>
        <w:spacing w:line="480" w:lineRule="auto"/>
        <w:ind w:left="1440" w:hanging="1440"/>
        <w:rPr>
          <w:sz w:val="24"/>
        </w:rPr>
      </w:pPr>
      <w:r w:rsidRPr="00EC2ED5">
        <w:rPr>
          <w:b/>
          <w:caps/>
          <w:sz w:val="24"/>
        </w:rPr>
        <w:t>Section 1</w:t>
      </w:r>
      <w:r w:rsidRPr="00EC2ED5">
        <w:rPr>
          <w:sz w:val="24"/>
        </w:rPr>
        <w:t>.</w:t>
      </w:r>
      <w:r w:rsidRPr="00EC2ED5">
        <w:rPr>
          <w:sz w:val="24"/>
        </w:rPr>
        <w:tab/>
      </w:r>
      <w:r w:rsidR="001722E0">
        <w:rPr>
          <w:sz w:val="24"/>
        </w:rPr>
        <w:t>The United States will grant three billion dollars of additional foreign aid annually</w:t>
      </w:r>
      <w:r w:rsidR="00897A94">
        <w:rPr>
          <w:sz w:val="24"/>
        </w:rPr>
        <w:t xml:space="preserve"> </w:t>
      </w:r>
      <w:r w:rsidR="001722E0">
        <w:rPr>
          <w:sz w:val="24"/>
        </w:rPr>
        <w:t>to Brazil for a period of five years.</w:t>
      </w:r>
    </w:p>
    <w:p w14:paraId="06DB0E3D" w14:textId="6C7CAD36" w:rsidR="00955A7D" w:rsidRPr="009B359B" w:rsidRDefault="008C4AB0" w:rsidP="009B359B">
      <w:pPr>
        <w:pStyle w:val="ListParagraph"/>
        <w:numPr>
          <w:ilvl w:val="0"/>
          <w:numId w:val="5"/>
        </w:numPr>
        <w:spacing w:line="480" w:lineRule="auto"/>
        <w:rPr>
          <w:sz w:val="24"/>
        </w:rPr>
      </w:pPr>
      <w:r>
        <w:rPr>
          <w:sz w:val="24"/>
        </w:rPr>
        <w:t xml:space="preserve">The aid will be split evenly between transportation infrastructure aid, education aid, and </w:t>
      </w:r>
      <w:r w:rsidR="000535AD">
        <w:rPr>
          <w:sz w:val="24"/>
        </w:rPr>
        <w:t xml:space="preserve">healthcare aid. </w:t>
      </w:r>
    </w:p>
    <w:p w14:paraId="76279F12" w14:textId="1D8AD27D" w:rsidR="0033075D" w:rsidRDefault="0033075D" w:rsidP="0033075D">
      <w:pPr>
        <w:spacing w:line="480" w:lineRule="auto"/>
        <w:ind w:left="1440" w:hanging="1440"/>
        <w:rPr>
          <w:sz w:val="24"/>
        </w:rPr>
      </w:pPr>
      <w:r w:rsidRPr="00EC2ED5">
        <w:rPr>
          <w:b/>
          <w:caps/>
          <w:sz w:val="24"/>
        </w:rPr>
        <w:t>Section 2</w:t>
      </w:r>
      <w:r w:rsidRPr="00EC2ED5">
        <w:rPr>
          <w:sz w:val="24"/>
        </w:rPr>
        <w:t>.</w:t>
      </w:r>
      <w:r w:rsidRPr="00EC2ED5">
        <w:rPr>
          <w:sz w:val="24"/>
        </w:rPr>
        <w:tab/>
      </w:r>
      <w:r w:rsidR="00232978">
        <w:rPr>
          <w:sz w:val="24"/>
        </w:rPr>
        <w:t>The State Department will send advisors to Brazil to advise the Brazilian government on implementation of anti-corruption reform</w:t>
      </w:r>
      <w:r w:rsidR="006B5988">
        <w:rPr>
          <w:sz w:val="24"/>
        </w:rPr>
        <w:t>s</w:t>
      </w:r>
      <w:r w:rsidR="00232978">
        <w:rPr>
          <w:sz w:val="24"/>
        </w:rPr>
        <w:t>.</w:t>
      </w:r>
    </w:p>
    <w:p w14:paraId="0BDF2EB4" w14:textId="4CB2067E" w:rsidR="006B5988" w:rsidRPr="006B5988" w:rsidRDefault="006B5988" w:rsidP="006B5988">
      <w:pPr>
        <w:pStyle w:val="ListParagraph"/>
        <w:numPr>
          <w:ilvl w:val="0"/>
          <w:numId w:val="6"/>
        </w:numPr>
        <w:spacing w:line="480" w:lineRule="auto"/>
        <w:rPr>
          <w:sz w:val="24"/>
        </w:rPr>
      </w:pPr>
      <w:r w:rsidRPr="006B5988">
        <w:rPr>
          <w:sz w:val="24"/>
        </w:rPr>
        <w:t>If the Brazilian government fails to make sufficient progress to implement the recommendations of the advisors, the U.S. may terminate the aid granted in §1 at any time.</w:t>
      </w:r>
    </w:p>
    <w:p w14:paraId="216221A9" w14:textId="0C0ECF8E" w:rsidR="006B5988" w:rsidRPr="006B5988" w:rsidRDefault="006B5988" w:rsidP="006B5988">
      <w:pPr>
        <w:pStyle w:val="ListParagraph"/>
        <w:numPr>
          <w:ilvl w:val="0"/>
          <w:numId w:val="6"/>
        </w:numPr>
        <w:spacing w:line="480" w:lineRule="auto"/>
        <w:rPr>
          <w:sz w:val="24"/>
        </w:rPr>
      </w:pPr>
      <w:r>
        <w:rPr>
          <w:sz w:val="24"/>
        </w:rPr>
        <w:t>When the infrastructure aid is completed, the U.S. will reevaluate support for a permanent Brazilian seat on the United Nations Security Council.</w:t>
      </w:r>
    </w:p>
    <w:p w14:paraId="06A2B3AA" w14:textId="78A575F2" w:rsidR="006B5988" w:rsidRDefault="0033075D" w:rsidP="006B5988">
      <w:pPr>
        <w:spacing w:line="480" w:lineRule="auto"/>
        <w:ind w:left="1440" w:hanging="1440"/>
        <w:rPr>
          <w:sz w:val="24"/>
        </w:rPr>
      </w:pPr>
      <w:r w:rsidRPr="00EC2ED5">
        <w:rPr>
          <w:b/>
          <w:caps/>
          <w:sz w:val="24"/>
        </w:rPr>
        <w:t>Section 3</w:t>
      </w:r>
      <w:r w:rsidRPr="00EC2ED5">
        <w:rPr>
          <w:b/>
          <w:sz w:val="24"/>
        </w:rPr>
        <w:t>.</w:t>
      </w:r>
      <w:r w:rsidRPr="00EC2ED5">
        <w:rPr>
          <w:sz w:val="24"/>
        </w:rPr>
        <w:tab/>
      </w:r>
      <w:r w:rsidR="006B5988">
        <w:rPr>
          <w:sz w:val="24"/>
        </w:rPr>
        <w:t xml:space="preserve">The United States Agency for International Development, in conjunction with Brazil’s National Department of Infrastructure, Ministry of Education, and Unified Health System, will administer </w:t>
      </w:r>
      <w:r w:rsidR="006B5988" w:rsidRPr="00C95646">
        <w:rPr>
          <w:sz w:val="24"/>
        </w:rPr>
        <w:t>§</w:t>
      </w:r>
      <w:r w:rsidR="006B5988">
        <w:rPr>
          <w:sz w:val="24"/>
        </w:rPr>
        <w:t xml:space="preserve">1.  The State Department will administer </w:t>
      </w:r>
      <w:r w:rsidR="006B5988" w:rsidRPr="00C95646">
        <w:rPr>
          <w:sz w:val="24"/>
        </w:rPr>
        <w:t>§</w:t>
      </w:r>
      <w:r w:rsidR="006B5988">
        <w:rPr>
          <w:sz w:val="24"/>
        </w:rPr>
        <w:t>2.</w:t>
      </w:r>
    </w:p>
    <w:p w14:paraId="1E03AA8A" w14:textId="57E67863" w:rsidR="00F70CD6" w:rsidRDefault="0033075D" w:rsidP="00F70CD6">
      <w:pPr>
        <w:spacing w:line="480" w:lineRule="auto"/>
        <w:ind w:left="1440" w:hanging="1440"/>
        <w:rPr>
          <w:sz w:val="24"/>
        </w:rPr>
      </w:pPr>
      <w:r w:rsidRPr="00EC2ED5">
        <w:rPr>
          <w:b/>
          <w:sz w:val="24"/>
        </w:rPr>
        <w:t>SECTION 4.</w:t>
      </w:r>
      <w:r w:rsidRPr="00EC2ED5">
        <w:rPr>
          <w:b/>
          <w:sz w:val="24"/>
        </w:rPr>
        <w:tab/>
      </w:r>
      <w:r w:rsidR="00F70CD6">
        <w:rPr>
          <w:sz w:val="24"/>
        </w:rPr>
        <w:t xml:space="preserve">The aid in </w:t>
      </w:r>
      <w:r w:rsidR="00F70CD6" w:rsidRPr="00C95646">
        <w:rPr>
          <w:sz w:val="24"/>
        </w:rPr>
        <w:t>§</w:t>
      </w:r>
      <w:r w:rsidR="00F70CD6">
        <w:rPr>
          <w:sz w:val="24"/>
        </w:rPr>
        <w:t xml:space="preserve">1 shall be delivered beginning in FY2018.  </w:t>
      </w:r>
      <w:r w:rsidR="00F70CD6" w:rsidRPr="00C95646">
        <w:rPr>
          <w:sz w:val="24"/>
        </w:rPr>
        <w:t>§</w:t>
      </w:r>
      <w:r w:rsidR="00F70CD6">
        <w:rPr>
          <w:sz w:val="24"/>
        </w:rPr>
        <w:t xml:space="preserve">2 will be enacted upon passage.  The Secretary of State will submit a report to Congress regarding </w:t>
      </w:r>
      <w:r w:rsidR="00F70CD6" w:rsidRPr="00C95646">
        <w:rPr>
          <w:sz w:val="24"/>
        </w:rPr>
        <w:t>§</w:t>
      </w:r>
      <w:r w:rsidR="00F70CD6">
        <w:rPr>
          <w:sz w:val="24"/>
        </w:rPr>
        <w:t xml:space="preserve">2B within 90 days of the termination of aid in </w:t>
      </w:r>
      <w:r w:rsidR="00F70CD6" w:rsidRPr="00C95646">
        <w:rPr>
          <w:sz w:val="24"/>
        </w:rPr>
        <w:t>§</w:t>
      </w:r>
      <w:r w:rsidR="00F70CD6">
        <w:rPr>
          <w:sz w:val="24"/>
        </w:rPr>
        <w:t>1.</w:t>
      </w:r>
    </w:p>
    <w:p w14:paraId="18A8D67A" w14:textId="0DB22D94" w:rsidR="0033075D" w:rsidRPr="00EC2ED5" w:rsidRDefault="0033075D" w:rsidP="00F70CD6">
      <w:pPr>
        <w:spacing w:line="480" w:lineRule="auto"/>
        <w:ind w:left="1440" w:hanging="1440"/>
        <w:rPr>
          <w:sz w:val="24"/>
        </w:rPr>
        <w:sectPr w:rsidR="0033075D" w:rsidRPr="00EC2ED5">
          <w:type w:val="continuous"/>
          <w:pgSz w:w="12240" w:h="15840"/>
          <w:pgMar w:top="1080" w:right="1800" w:bottom="1080" w:left="1800" w:header="720" w:footer="720" w:gutter="0"/>
          <w:lnNumType w:countBy="1" w:restart="newSection"/>
          <w:cols w:space="720"/>
          <w:docGrid w:linePitch="360"/>
        </w:sectPr>
      </w:pPr>
      <w:r w:rsidRPr="00EC2ED5">
        <w:rPr>
          <w:b/>
          <w:caps/>
          <w:sz w:val="24"/>
        </w:rPr>
        <w:t>Section 5.</w:t>
      </w:r>
      <w:r w:rsidRPr="00EC2ED5">
        <w:rPr>
          <w:sz w:val="24"/>
        </w:rPr>
        <w:t xml:space="preserve"> </w:t>
      </w:r>
      <w:r w:rsidRPr="00EC2ED5">
        <w:rPr>
          <w:sz w:val="24"/>
        </w:rPr>
        <w:tab/>
        <w:t>All laws in conflict with this legislation are hereby declared null and void.</w:t>
      </w:r>
    </w:p>
    <w:p w14:paraId="47C6C559" w14:textId="4B6D2A08" w:rsidR="0033075D" w:rsidRPr="00282627" w:rsidRDefault="0033075D" w:rsidP="00096507">
      <w:pPr>
        <w:pStyle w:val="z-TopofForm"/>
        <w:ind w:left="1440" w:hanging="1440"/>
        <w:rPr>
          <w:i/>
        </w:rPr>
      </w:pPr>
      <w:r>
        <w:rPr>
          <w:i/>
        </w:rPr>
        <w:lastRenderedPageBreak/>
        <w:tab/>
      </w:r>
      <w:r>
        <w:rPr>
          <w:i/>
        </w:rPr>
        <w:tab/>
      </w:r>
      <w:r>
        <w:rPr>
          <w:i/>
        </w:rPr>
        <w:tab/>
      </w:r>
      <w:r>
        <w:rPr>
          <w:i/>
        </w:rPr>
        <w:tab/>
      </w:r>
      <w:r>
        <w:rPr>
          <w:i/>
        </w:rPr>
        <w:tab/>
      </w:r>
      <w:r>
        <w:rPr>
          <w:i/>
        </w:rPr>
        <w:tab/>
      </w:r>
      <w:r w:rsidRPr="00282627">
        <w:rPr>
          <w:i/>
        </w:rPr>
        <w:t>Respectfully submitted,</w:t>
      </w:r>
    </w:p>
    <w:p w14:paraId="2F8DCF42" w14:textId="6360DF00" w:rsidR="0033075D" w:rsidRPr="00282627" w:rsidRDefault="0033075D" w:rsidP="0033075D">
      <w:pPr>
        <w:pStyle w:val="z-TopofForm"/>
        <w:ind w:left="1440" w:hanging="1440"/>
        <w:rPr>
          <w:i/>
        </w:rPr>
      </w:pPr>
      <w:r>
        <w:rPr>
          <w:i/>
        </w:rPr>
        <w:tab/>
      </w:r>
      <w:r>
        <w:rPr>
          <w:i/>
        </w:rPr>
        <w:tab/>
      </w:r>
      <w:r>
        <w:rPr>
          <w:i/>
        </w:rPr>
        <w:tab/>
      </w:r>
      <w:r>
        <w:rPr>
          <w:i/>
        </w:rPr>
        <w:tab/>
      </w:r>
      <w:r>
        <w:rPr>
          <w:i/>
        </w:rPr>
        <w:tab/>
      </w:r>
      <w:r>
        <w:rPr>
          <w:i/>
        </w:rPr>
        <w:tab/>
      </w:r>
      <w:r w:rsidRPr="00282627">
        <w:rPr>
          <w:i/>
        </w:rPr>
        <w:t xml:space="preserve">Rep. </w:t>
      </w:r>
      <w:r w:rsidR="004944C6">
        <w:rPr>
          <w:i/>
        </w:rPr>
        <w:t>Amy Xiao</w:t>
      </w:r>
    </w:p>
    <w:p w14:paraId="6E54EE57" w14:textId="1DC033C6" w:rsidR="001D53C7" w:rsidRDefault="0033075D" w:rsidP="0033075D">
      <w:pPr>
        <w:pStyle w:val="z-TopofForm"/>
        <w:ind w:left="1440" w:hanging="1440"/>
        <w:rPr>
          <w:i/>
        </w:rPr>
      </w:pPr>
      <w:r>
        <w:rPr>
          <w:i/>
        </w:rPr>
        <w:tab/>
      </w:r>
      <w:r>
        <w:rPr>
          <w:i/>
        </w:rPr>
        <w:tab/>
      </w:r>
      <w:r>
        <w:rPr>
          <w:i/>
        </w:rPr>
        <w:tab/>
      </w:r>
      <w:r>
        <w:rPr>
          <w:i/>
        </w:rPr>
        <w:tab/>
      </w:r>
      <w:r>
        <w:rPr>
          <w:i/>
        </w:rPr>
        <w:tab/>
      </w:r>
      <w:r>
        <w:rPr>
          <w:i/>
        </w:rPr>
        <w:tab/>
      </w:r>
      <w:r w:rsidR="00F70CD6">
        <w:rPr>
          <w:i/>
        </w:rPr>
        <w:t>Newton South HS</w:t>
      </w:r>
    </w:p>
    <w:p w14:paraId="718EE5E1" w14:textId="77777777" w:rsidR="001D53C7" w:rsidRDefault="001D53C7">
      <w:pPr>
        <w:rPr>
          <w:i/>
          <w:sz w:val="24"/>
        </w:rPr>
      </w:pPr>
      <w:r>
        <w:rPr>
          <w:i/>
        </w:rPr>
        <w:br w:type="page"/>
      </w:r>
    </w:p>
    <w:p w14:paraId="6927DBD7" w14:textId="77777777" w:rsidR="001D53C7" w:rsidRDefault="001D53C7" w:rsidP="001D53C7">
      <w:pPr>
        <w:widowControl w:val="0"/>
        <w:jc w:val="center"/>
        <w:rPr>
          <w:rFonts w:ascii="Calibri" w:eastAsia="Calibri" w:hAnsi="Calibri" w:cs="Calibri"/>
          <w:sz w:val="36"/>
          <w:szCs w:val="36"/>
        </w:rPr>
      </w:pPr>
      <w:r>
        <w:rPr>
          <w:rFonts w:ascii="Calibri" w:eastAsia="Calibri" w:hAnsi="Calibri" w:cs="Calibri"/>
          <w:b/>
          <w:sz w:val="36"/>
          <w:szCs w:val="36"/>
        </w:rPr>
        <w:lastRenderedPageBreak/>
        <w:t>A Bill to End the Use of Drone Strikes</w:t>
      </w:r>
    </w:p>
    <w:p w14:paraId="3929BFF7" w14:textId="77777777" w:rsidR="001D53C7" w:rsidRDefault="001D53C7" w:rsidP="001D53C7">
      <w:pPr>
        <w:widowControl w:val="0"/>
        <w:ind w:left="720"/>
        <w:rPr>
          <w:rFonts w:ascii="Calibri" w:eastAsia="Calibri" w:hAnsi="Calibri" w:cs="Calibri"/>
          <w:sz w:val="18"/>
          <w:szCs w:val="18"/>
        </w:rPr>
      </w:pPr>
    </w:p>
    <w:p w14:paraId="11B6400C" w14:textId="77777777" w:rsidR="001D53C7" w:rsidRDefault="001D53C7" w:rsidP="001D53C7">
      <w:pPr>
        <w:widowControl w:val="0"/>
        <w:spacing w:line="384" w:lineRule="auto"/>
        <w:ind w:left="1440"/>
        <w:rPr>
          <w:rFonts w:ascii="Calibri" w:eastAsia="Calibri" w:hAnsi="Calibri" w:cs="Calibri"/>
          <w:sz w:val="18"/>
          <w:szCs w:val="18"/>
        </w:rPr>
        <w:sectPr w:rsidR="001D53C7" w:rsidSect="001D53C7">
          <w:type w:val="continuous"/>
          <w:pgSz w:w="12240" w:h="15840"/>
          <w:pgMar w:top="1440" w:right="1440" w:bottom="1440" w:left="1440" w:header="0" w:footer="720" w:gutter="0"/>
          <w:pgNumType w:start="1"/>
          <w:cols w:space="720"/>
        </w:sectPr>
      </w:pPr>
    </w:p>
    <w:p w14:paraId="17C3D39E" w14:textId="77777777" w:rsidR="001D53C7" w:rsidRDefault="001D53C7" w:rsidP="001D53C7">
      <w:pPr>
        <w:widowControl w:val="0"/>
        <w:ind w:left="1440"/>
        <w:rPr>
          <w:rFonts w:ascii="Calibri" w:eastAsia="Calibri" w:hAnsi="Calibri" w:cs="Calibri"/>
          <w:sz w:val="24"/>
          <w:szCs w:val="24"/>
        </w:rPr>
      </w:pPr>
      <w:r>
        <w:rPr>
          <w:rFonts w:ascii="Calibri" w:eastAsia="Calibri" w:hAnsi="Calibri" w:cs="Calibri"/>
          <w:smallCaps/>
          <w:sz w:val="24"/>
          <w:szCs w:val="24"/>
        </w:rPr>
        <w:t>BE IT ENACTED BY THE CONGRESS HERE ASSEMBLED THAT:</w:t>
      </w:r>
    </w:p>
    <w:p w14:paraId="4E9A2445" w14:textId="77777777" w:rsidR="001D53C7" w:rsidRDefault="001D53C7" w:rsidP="001D53C7">
      <w:pPr>
        <w:widowControl w:val="0"/>
        <w:ind w:left="1440"/>
        <w:rPr>
          <w:rFonts w:ascii="Calibri" w:eastAsia="Calibri" w:hAnsi="Calibri" w:cs="Calibri"/>
          <w:sz w:val="24"/>
          <w:szCs w:val="24"/>
        </w:rPr>
      </w:pPr>
      <w:r>
        <w:rPr>
          <w:rFonts w:ascii="Calibri" w:eastAsia="Calibri" w:hAnsi="Calibri" w:cs="Calibri"/>
          <w:b/>
          <w:smallCaps/>
          <w:sz w:val="24"/>
          <w:szCs w:val="24"/>
        </w:rPr>
        <w:t>SECTION 1</w:t>
      </w:r>
      <w:r>
        <w:rPr>
          <w:rFonts w:ascii="Calibri" w:eastAsia="Calibri" w:hAnsi="Calibri" w:cs="Calibri"/>
          <w:sz w:val="24"/>
          <w:szCs w:val="24"/>
        </w:rPr>
        <w:t xml:space="preserve">. </w:t>
      </w:r>
      <w:r>
        <w:rPr>
          <w:rFonts w:ascii="Calibri" w:eastAsia="Calibri" w:hAnsi="Calibri" w:cs="Calibri"/>
          <w:sz w:val="24"/>
          <w:szCs w:val="24"/>
        </w:rPr>
        <w:tab/>
        <w:t>A. The United States military shall no longer use drone strikes.</w:t>
      </w:r>
    </w:p>
    <w:p w14:paraId="0A6E5D09" w14:textId="77777777" w:rsidR="001D53C7" w:rsidRDefault="001D53C7" w:rsidP="001D53C7">
      <w:pPr>
        <w:widowControl w:val="0"/>
        <w:ind w:left="2880"/>
        <w:rPr>
          <w:rFonts w:ascii="Calibri" w:eastAsia="Calibri" w:hAnsi="Calibri" w:cs="Calibri"/>
          <w:sz w:val="24"/>
          <w:szCs w:val="24"/>
        </w:rPr>
      </w:pPr>
      <w:r>
        <w:rPr>
          <w:rFonts w:ascii="Calibri" w:eastAsia="Calibri" w:hAnsi="Calibri" w:cs="Calibri"/>
          <w:sz w:val="24"/>
          <w:szCs w:val="24"/>
        </w:rPr>
        <w:t>B. $1 billion in foreign aid shall be allocated to help protect refugees displaced by the war against ISIS.</w:t>
      </w:r>
    </w:p>
    <w:p w14:paraId="46F3E04F" w14:textId="77777777" w:rsidR="001D53C7" w:rsidRDefault="001D53C7" w:rsidP="001D53C7">
      <w:pPr>
        <w:widowControl w:val="0"/>
        <w:ind w:left="2880" w:hanging="1440"/>
        <w:rPr>
          <w:rFonts w:ascii="Calibri" w:eastAsia="Calibri" w:hAnsi="Calibri" w:cs="Calibri"/>
          <w:sz w:val="24"/>
          <w:szCs w:val="24"/>
        </w:rPr>
      </w:pPr>
      <w:r>
        <w:rPr>
          <w:rFonts w:ascii="Calibri" w:eastAsia="Calibri" w:hAnsi="Calibri" w:cs="Calibri"/>
          <w:b/>
          <w:smallCaps/>
          <w:sz w:val="24"/>
          <w:szCs w:val="24"/>
        </w:rPr>
        <w:t>SECTION 2</w:t>
      </w:r>
      <w:r>
        <w:rPr>
          <w:rFonts w:ascii="Calibri" w:eastAsia="Calibri" w:hAnsi="Calibri" w:cs="Calibri"/>
          <w:sz w:val="24"/>
          <w:szCs w:val="24"/>
        </w:rPr>
        <w:t>.</w:t>
      </w:r>
      <w:r>
        <w:rPr>
          <w:rFonts w:ascii="Calibri" w:eastAsia="Calibri" w:hAnsi="Calibri" w:cs="Calibri"/>
          <w:sz w:val="24"/>
          <w:szCs w:val="24"/>
        </w:rPr>
        <w:tab/>
        <w:t>Drone strikes shall be defined as military strikes executed by unmanned aircraft.</w:t>
      </w:r>
    </w:p>
    <w:p w14:paraId="14F11FD4" w14:textId="77777777" w:rsidR="001D53C7" w:rsidRDefault="001D53C7" w:rsidP="001D53C7">
      <w:pPr>
        <w:widowControl w:val="0"/>
        <w:ind w:left="2880" w:hanging="1440"/>
        <w:rPr>
          <w:rFonts w:ascii="Calibri" w:eastAsia="Calibri" w:hAnsi="Calibri" w:cs="Calibri"/>
          <w:sz w:val="24"/>
          <w:szCs w:val="24"/>
        </w:rPr>
      </w:pPr>
      <w:r>
        <w:rPr>
          <w:rFonts w:ascii="Calibri" w:eastAsia="Calibri" w:hAnsi="Calibri" w:cs="Calibri"/>
          <w:b/>
          <w:smallCaps/>
          <w:sz w:val="24"/>
          <w:szCs w:val="24"/>
        </w:rPr>
        <w:t>SECTION 3</w:t>
      </w:r>
      <w:r>
        <w:rPr>
          <w:rFonts w:ascii="Calibri" w:eastAsia="Calibri" w:hAnsi="Calibri" w:cs="Calibri"/>
          <w:b/>
          <w:sz w:val="24"/>
          <w:szCs w:val="24"/>
        </w:rPr>
        <w:t>.</w:t>
      </w:r>
      <w:r>
        <w:rPr>
          <w:rFonts w:ascii="Calibri" w:eastAsia="Calibri" w:hAnsi="Calibri" w:cs="Calibri"/>
          <w:sz w:val="24"/>
          <w:szCs w:val="24"/>
        </w:rPr>
        <w:tab/>
        <w:t>A. The Department of Defense shall be responsible for the implementation of Section 1A of this legislation.</w:t>
      </w:r>
    </w:p>
    <w:p w14:paraId="015EB56D" w14:textId="77777777" w:rsidR="001D53C7" w:rsidRDefault="001D53C7" w:rsidP="001D53C7">
      <w:pPr>
        <w:widowControl w:val="0"/>
        <w:ind w:left="2880"/>
        <w:rPr>
          <w:rFonts w:ascii="Calibri" w:eastAsia="Calibri" w:hAnsi="Calibri" w:cs="Calibri"/>
          <w:sz w:val="24"/>
          <w:szCs w:val="24"/>
        </w:rPr>
      </w:pPr>
      <w:r>
        <w:rPr>
          <w:rFonts w:ascii="Calibri" w:eastAsia="Calibri" w:hAnsi="Calibri" w:cs="Calibri"/>
          <w:sz w:val="24"/>
          <w:szCs w:val="24"/>
        </w:rPr>
        <w:t>B. The United States Agency for International Development shall be responsible for the implementation of Section 1B of this legislation.</w:t>
      </w:r>
    </w:p>
    <w:p w14:paraId="2962CCEC" w14:textId="77777777" w:rsidR="001D53C7" w:rsidRDefault="001D53C7" w:rsidP="001D53C7">
      <w:pPr>
        <w:widowControl w:val="0"/>
        <w:ind w:left="1440"/>
        <w:rPr>
          <w:rFonts w:ascii="Calibri" w:eastAsia="Calibri" w:hAnsi="Calibri" w:cs="Calibri"/>
          <w:sz w:val="24"/>
          <w:szCs w:val="24"/>
        </w:rPr>
      </w:pPr>
      <w:r>
        <w:rPr>
          <w:rFonts w:ascii="Calibri" w:eastAsia="Calibri" w:hAnsi="Calibri" w:cs="Calibri"/>
          <w:b/>
          <w:sz w:val="24"/>
          <w:szCs w:val="24"/>
        </w:rPr>
        <w:t>SECTION 4.</w:t>
      </w:r>
      <w:r>
        <w:rPr>
          <w:rFonts w:ascii="Calibri" w:eastAsia="Calibri" w:hAnsi="Calibri" w:cs="Calibri"/>
          <w:b/>
          <w:sz w:val="24"/>
          <w:szCs w:val="24"/>
        </w:rPr>
        <w:tab/>
      </w:r>
      <w:r>
        <w:rPr>
          <w:rFonts w:ascii="Calibri" w:eastAsia="Calibri" w:hAnsi="Calibri" w:cs="Calibri"/>
          <w:sz w:val="24"/>
          <w:szCs w:val="24"/>
        </w:rPr>
        <w:t xml:space="preserve">This bill shall take effect immediately upon passage.  </w:t>
      </w:r>
    </w:p>
    <w:p w14:paraId="4E5C47A9" w14:textId="77777777" w:rsidR="001D53C7" w:rsidRDefault="001D53C7" w:rsidP="001D53C7">
      <w:pPr>
        <w:widowControl w:val="0"/>
        <w:ind w:left="2880" w:hanging="1440"/>
        <w:rPr>
          <w:rFonts w:ascii="Calibri" w:eastAsia="Calibri" w:hAnsi="Calibri" w:cs="Calibri"/>
          <w:sz w:val="24"/>
          <w:szCs w:val="24"/>
        </w:rPr>
      </w:pPr>
      <w:r>
        <w:rPr>
          <w:rFonts w:ascii="Calibri" w:eastAsia="Calibri" w:hAnsi="Calibri" w:cs="Calibri"/>
          <w:b/>
          <w:smallCaps/>
          <w:sz w:val="24"/>
          <w:szCs w:val="24"/>
        </w:rPr>
        <w:t>SECTION 5.</w:t>
      </w:r>
      <w:r>
        <w:rPr>
          <w:rFonts w:ascii="Calibri" w:eastAsia="Calibri" w:hAnsi="Calibri" w:cs="Calibri"/>
          <w:sz w:val="24"/>
          <w:szCs w:val="24"/>
        </w:rPr>
        <w:t xml:space="preserve"> </w:t>
      </w:r>
      <w:r>
        <w:rPr>
          <w:rFonts w:ascii="Calibri" w:eastAsia="Calibri" w:hAnsi="Calibri" w:cs="Calibri"/>
          <w:sz w:val="24"/>
          <w:szCs w:val="24"/>
        </w:rPr>
        <w:tab/>
        <w:t>All laws in conflict with this legislation are hereby declared null and void.</w:t>
      </w:r>
    </w:p>
    <w:p w14:paraId="45360023" w14:textId="77777777" w:rsidR="001D53C7" w:rsidRDefault="001D53C7" w:rsidP="001D53C7">
      <w:pPr>
        <w:widowControl w:val="0"/>
        <w:ind w:left="1440"/>
        <w:rPr>
          <w:rFonts w:ascii="Calibri" w:eastAsia="Calibri" w:hAnsi="Calibri" w:cs="Calibri"/>
          <w:sz w:val="24"/>
          <w:szCs w:val="24"/>
        </w:rPr>
        <w:sectPr w:rsidR="001D53C7">
          <w:type w:val="continuous"/>
          <w:pgSz w:w="12240" w:h="15840"/>
          <w:pgMar w:top="1440" w:right="1440" w:bottom="1440" w:left="1440" w:header="0" w:footer="720" w:gutter="0"/>
          <w:cols w:space="720"/>
        </w:sectPr>
      </w:pPr>
    </w:p>
    <w:p w14:paraId="43B029DD" w14:textId="4CD96F50" w:rsidR="001D53C7" w:rsidRDefault="001D53C7" w:rsidP="001D53C7">
      <w:pPr>
        <w:widowControl w:val="0"/>
        <w:ind w:left="1440"/>
        <w:rPr>
          <w:rFonts w:ascii="Calibri" w:eastAsia="Calibri" w:hAnsi="Calibri" w:cs="Calibri"/>
          <w:i/>
        </w:rPr>
      </w:pPr>
      <w:r>
        <w:rPr>
          <w:rFonts w:ascii="Calibri" w:eastAsia="Calibri" w:hAnsi="Calibri" w:cs="Calibri"/>
          <w:i/>
        </w:rPr>
        <w:t>Introduced for Congressional Debate by Jacob Moldover, Natick High School.</w:t>
      </w:r>
    </w:p>
    <w:p w14:paraId="4C903AD6" w14:textId="77777777" w:rsidR="001D53C7" w:rsidRDefault="001D53C7">
      <w:pPr>
        <w:rPr>
          <w:rFonts w:ascii="Calibri" w:eastAsia="Calibri" w:hAnsi="Calibri" w:cs="Calibri"/>
          <w:i/>
        </w:rPr>
      </w:pPr>
      <w:r>
        <w:rPr>
          <w:rFonts w:ascii="Calibri" w:eastAsia="Calibri" w:hAnsi="Calibri" w:cs="Calibri"/>
          <w:i/>
        </w:rPr>
        <w:br w:type="page"/>
      </w:r>
    </w:p>
    <w:p w14:paraId="542DF75C" w14:textId="77777777" w:rsidR="001D53C7" w:rsidRPr="00C26748" w:rsidRDefault="001D53C7" w:rsidP="001D53C7">
      <w:pPr>
        <w:pStyle w:val="Body"/>
        <w:spacing w:line="384" w:lineRule="auto"/>
        <w:ind w:left="1440" w:hanging="1440"/>
        <w:jc w:val="center"/>
        <w:rPr>
          <w:b/>
          <w:bCs/>
          <w:smallCaps/>
          <w:sz w:val="28"/>
          <w:szCs w:val="28"/>
        </w:rPr>
      </w:pPr>
      <w:r w:rsidRPr="00C26748">
        <w:rPr>
          <w:b/>
          <w:bCs/>
          <w:smallCaps/>
          <w:sz w:val="28"/>
          <w:szCs w:val="28"/>
        </w:rPr>
        <w:t>A Bill to Cease the Construction of Nuclear Power Plants</w:t>
      </w:r>
    </w:p>
    <w:p w14:paraId="0277798A" w14:textId="77777777" w:rsidR="001D53C7" w:rsidRDefault="001D53C7" w:rsidP="001D53C7">
      <w:pPr>
        <w:pStyle w:val="Body"/>
        <w:spacing w:line="384" w:lineRule="auto"/>
        <w:ind w:left="1440" w:hanging="1440"/>
        <w:rPr>
          <w:caps/>
          <w:sz w:val="24"/>
          <w:szCs w:val="24"/>
          <w:lang w:val="de-DE"/>
        </w:rPr>
      </w:pPr>
    </w:p>
    <w:p w14:paraId="3C7E52F0" w14:textId="77777777" w:rsidR="001D53C7" w:rsidRDefault="001D53C7" w:rsidP="001D53C7">
      <w:pPr>
        <w:pStyle w:val="Body"/>
        <w:spacing w:line="384" w:lineRule="auto"/>
        <w:ind w:left="1440" w:hanging="1440"/>
        <w:rPr>
          <w:caps/>
          <w:sz w:val="24"/>
          <w:szCs w:val="24"/>
        </w:rPr>
      </w:pPr>
      <w:r>
        <w:rPr>
          <w:caps/>
          <w:sz w:val="24"/>
          <w:szCs w:val="24"/>
          <w:lang w:val="de-DE"/>
        </w:rPr>
        <w:t>BE IT ENACTED BY THE STUDENT CONGRESS HERE ASSEMBLED THAT:</w:t>
      </w:r>
    </w:p>
    <w:p w14:paraId="554096AF" w14:textId="77777777" w:rsidR="001D53C7" w:rsidRDefault="001D53C7" w:rsidP="001D53C7">
      <w:pPr>
        <w:pStyle w:val="Body"/>
        <w:spacing w:line="480" w:lineRule="auto"/>
        <w:ind w:left="1440" w:hanging="1440"/>
        <w:rPr>
          <w:sz w:val="24"/>
          <w:szCs w:val="24"/>
        </w:rPr>
      </w:pPr>
      <w:r>
        <w:rPr>
          <w:b/>
          <w:bCs/>
          <w:caps/>
          <w:sz w:val="24"/>
          <w:szCs w:val="24"/>
          <w:lang w:val="fr-FR"/>
        </w:rPr>
        <w:t>Section 1</w:t>
      </w:r>
      <w:r>
        <w:rPr>
          <w:sz w:val="24"/>
          <w:szCs w:val="24"/>
        </w:rPr>
        <w:t xml:space="preserve">. A. There shall be an immediate ban on the new construction of nuclear power plants. </w:t>
      </w:r>
    </w:p>
    <w:p w14:paraId="29E18BB8" w14:textId="77777777" w:rsidR="001D53C7" w:rsidRDefault="001D53C7" w:rsidP="001D53C7">
      <w:pPr>
        <w:pStyle w:val="Body"/>
        <w:spacing w:line="480" w:lineRule="auto"/>
        <w:ind w:left="1440" w:hanging="720"/>
        <w:rPr>
          <w:sz w:val="24"/>
          <w:szCs w:val="24"/>
        </w:rPr>
      </w:pPr>
      <w:r>
        <w:rPr>
          <w:sz w:val="24"/>
          <w:szCs w:val="24"/>
        </w:rPr>
        <w:tab/>
        <w:t>B. All current active nuclear power plants shall be allowed to continue operations.</w:t>
      </w:r>
    </w:p>
    <w:p w14:paraId="4CB9EB02" w14:textId="77777777" w:rsidR="001D53C7" w:rsidRDefault="001D53C7" w:rsidP="001D53C7">
      <w:pPr>
        <w:pStyle w:val="Body"/>
        <w:spacing w:line="480" w:lineRule="auto"/>
        <w:ind w:left="1440" w:hanging="720"/>
        <w:rPr>
          <w:sz w:val="24"/>
          <w:szCs w:val="24"/>
        </w:rPr>
      </w:pPr>
      <w:r>
        <w:rPr>
          <w:sz w:val="24"/>
          <w:szCs w:val="24"/>
        </w:rPr>
        <w:tab/>
        <w:t>C.  All nuclear power plants considered to be in pending construction are exempt from this ban.</w:t>
      </w:r>
    </w:p>
    <w:p w14:paraId="13798B6A" w14:textId="77777777" w:rsidR="001D53C7" w:rsidRDefault="001D53C7" w:rsidP="001D53C7">
      <w:pPr>
        <w:pStyle w:val="Body"/>
        <w:spacing w:line="480" w:lineRule="auto"/>
        <w:ind w:left="1440" w:hanging="1440"/>
        <w:rPr>
          <w:sz w:val="24"/>
          <w:szCs w:val="24"/>
        </w:rPr>
      </w:pPr>
      <w:r>
        <w:rPr>
          <w:b/>
          <w:bCs/>
          <w:caps/>
          <w:sz w:val="24"/>
          <w:szCs w:val="24"/>
          <w:lang w:val="fr-FR"/>
        </w:rPr>
        <w:t>Section 2</w:t>
      </w:r>
      <w:r>
        <w:rPr>
          <w:sz w:val="24"/>
          <w:szCs w:val="24"/>
        </w:rPr>
        <w:t>.</w:t>
      </w:r>
      <w:r>
        <w:rPr>
          <w:sz w:val="24"/>
          <w:szCs w:val="24"/>
        </w:rPr>
        <w:tab/>
        <w:t>A. Nuclear power plants shall be defined as facilities designed to convert atomic energy to usable power.</w:t>
      </w:r>
    </w:p>
    <w:p w14:paraId="38E61343" w14:textId="77777777" w:rsidR="001D53C7" w:rsidRDefault="001D53C7" w:rsidP="001D53C7">
      <w:pPr>
        <w:pStyle w:val="Body"/>
        <w:spacing w:line="480" w:lineRule="auto"/>
        <w:ind w:left="1440" w:hanging="1440"/>
        <w:rPr>
          <w:sz w:val="24"/>
          <w:szCs w:val="24"/>
        </w:rPr>
      </w:pPr>
      <w:r>
        <w:rPr>
          <w:sz w:val="24"/>
          <w:szCs w:val="24"/>
        </w:rPr>
        <w:tab/>
        <w:t>B. Power plants "in pending construction" shall be defined as power plants where usable nuclear materials can be found within the facility, but construction of the facility has not yet been completed.</w:t>
      </w:r>
    </w:p>
    <w:p w14:paraId="6D7DBC31" w14:textId="77777777" w:rsidR="001D53C7" w:rsidRDefault="001D53C7" w:rsidP="001D53C7">
      <w:pPr>
        <w:pStyle w:val="Body"/>
        <w:spacing w:line="480" w:lineRule="auto"/>
        <w:ind w:left="1440" w:hanging="1440"/>
        <w:rPr>
          <w:sz w:val="24"/>
          <w:szCs w:val="24"/>
        </w:rPr>
      </w:pPr>
      <w:r>
        <w:rPr>
          <w:b/>
          <w:bCs/>
          <w:caps/>
          <w:sz w:val="24"/>
          <w:szCs w:val="24"/>
          <w:lang w:val="fr-FR"/>
        </w:rPr>
        <w:t>Section 3</w:t>
      </w:r>
      <w:r>
        <w:rPr>
          <w:b/>
          <w:bCs/>
          <w:sz w:val="24"/>
          <w:szCs w:val="24"/>
        </w:rPr>
        <w:t>.</w:t>
      </w:r>
      <w:r>
        <w:rPr>
          <w:sz w:val="24"/>
          <w:szCs w:val="24"/>
        </w:rPr>
        <w:tab/>
        <w:t>The Department of Energy shall oversee the implementation of this legislation.</w:t>
      </w:r>
    </w:p>
    <w:p w14:paraId="0BA98F40" w14:textId="77777777" w:rsidR="001D53C7" w:rsidRDefault="001D53C7" w:rsidP="001D53C7">
      <w:pPr>
        <w:pStyle w:val="Body"/>
        <w:spacing w:line="384" w:lineRule="auto"/>
        <w:ind w:left="1440" w:hanging="1440"/>
        <w:rPr>
          <w:sz w:val="24"/>
          <w:szCs w:val="24"/>
        </w:rPr>
      </w:pPr>
      <w:r>
        <w:rPr>
          <w:b/>
          <w:bCs/>
          <w:sz w:val="24"/>
          <w:szCs w:val="24"/>
          <w:lang w:val="de-DE"/>
        </w:rPr>
        <w:t>SECTION 4.</w:t>
      </w:r>
      <w:r>
        <w:rPr>
          <w:b/>
          <w:bCs/>
          <w:sz w:val="24"/>
          <w:szCs w:val="24"/>
        </w:rPr>
        <w:t xml:space="preserve"> </w:t>
      </w:r>
      <w:r>
        <w:rPr>
          <w:b/>
          <w:bCs/>
          <w:sz w:val="24"/>
          <w:szCs w:val="24"/>
        </w:rPr>
        <w:tab/>
      </w:r>
      <w:r>
        <w:rPr>
          <w:sz w:val="24"/>
          <w:szCs w:val="24"/>
        </w:rPr>
        <w:t>This bill shall go into effect immediately upon passage.</w:t>
      </w:r>
    </w:p>
    <w:p w14:paraId="02E95003" w14:textId="77777777" w:rsidR="001D53C7" w:rsidRDefault="001D53C7" w:rsidP="001D53C7">
      <w:pPr>
        <w:pStyle w:val="Body"/>
        <w:spacing w:line="384" w:lineRule="auto"/>
        <w:ind w:left="1440" w:hanging="1440"/>
        <w:rPr>
          <w:sz w:val="24"/>
          <w:szCs w:val="24"/>
        </w:rPr>
      </w:pPr>
      <w:r>
        <w:rPr>
          <w:b/>
          <w:bCs/>
          <w:caps/>
          <w:sz w:val="24"/>
          <w:szCs w:val="24"/>
          <w:lang w:val="fr-FR"/>
        </w:rPr>
        <w:t>Section 5.</w:t>
      </w:r>
      <w:r>
        <w:rPr>
          <w:sz w:val="24"/>
          <w:szCs w:val="24"/>
        </w:rPr>
        <w:t xml:space="preserve"> </w:t>
      </w:r>
      <w:r>
        <w:rPr>
          <w:sz w:val="24"/>
          <w:szCs w:val="24"/>
        </w:rPr>
        <w:tab/>
        <w:t>All laws in conflict with this legislation are hereby declared null and void.</w:t>
      </w:r>
    </w:p>
    <w:p w14:paraId="4BAF3AB0" w14:textId="77777777" w:rsidR="001D53C7" w:rsidRDefault="001D53C7" w:rsidP="001D53C7">
      <w:pPr>
        <w:pStyle w:val="z-TopofForm"/>
        <w:ind w:left="1440" w:hanging="1440"/>
        <w:rPr>
          <w:i/>
          <w:iCs/>
        </w:rPr>
      </w:pPr>
      <w:r>
        <w:rPr>
          <w:i/>
          <w:iCs/>
        </w:rPr>
        <w:tab/>
      </w:r>
      <w:r>
        <w:rPr>
          <w:i/>
          <w:iCs/>
        </w:rPr>
        <w:tab/>
      </w:r>
      <w:r>
        <w:rPr>
          <w:i/>
          <w:iCs/>
        </w:rPr>
        <w:tab/>
      </w:r>
      <w:r>
        <w:rPr>
          <w:i/>
          <w:iCs/>
        </w:rPr>
        <w:tab/>
      </w:r>
      <w:r>
        <w:rPr>
          <w:i/>
          <w:iCs/>
        </w:rPr>
        <w:tab/>
      </w:r>
      <w:r>
        <w:rPr>
          <w:i/>
          <w:iCs/>
        </w:rPr>
        <w:tab/>
        <w:t>Respectfully submitted,</w:t>
      </w:r>
    </w:p>
    <w:p w14:paraId="1C6B433D" w14:textId="77777777" w:rsidR="001D53C7" w:rsidRDefault="001D53C7" w:rsidP="001D53C7">
      <w:pPr>
        <w:pStyle w:val="z-TopofForm"/>
        <w:ind w:left="1440" w:hanging="1440"/>
        <w:rPr>
          <w:i/>
          <w:iCs/>
        </w:rPr>
      </w:pPr>
    </w:p>
    <w:p w14:paraId="59FF48B6" w14:textId="77777777" w:rsidR="001D53C7" w:rsidRDefault="001D53C7" w:rsidP="001D53C7">
      <w:pPr>
        <w:pStyle w:val="z-TopofForm"/>
        <w:ind w:left="1440" w:hanging="1440"/>
        <w:rPr>
          <w:i/>
          <w:iCs/>
        </w:rPr>
      </w:pPr>
    </w:p>
    <w:p w14:paraId="319547E2" w14:textId="77777777" w:rsidR="001D53C7" w:rsidRDefault="001D53C7" w:rsidP="001D53C7">
      <w:pPr>
        <w:pStyle w:val="z-TopofForm"/>
        <w:ind w:left="1440" w:hanging="1440"/>
        <w:rPr>
          <w:i/>
          <w:iCs/>
        </w:rPr>
      </w:pPr>
      <w:r>
        <w:rPr>
          <w:i/>
          <w:iCs/>
        </w:rPr>
        <w:tab/>
      </w:r>
      <w:r>
        <w:rPr>
          <w:i/>
          <w:iCs/>
        </w:rPr>
        <w:tab/>
      </w:r>
      <w:r>
        <w:rPr>
          <w:i/>
          <w:iCs/>
        </w:rPr>
        <w:tab/>
      </w:r>
      <w:r>
        <w:rPr>
          <w:i/>
          <w:iCs/>
        </w:rPr>
        <w:tab/>
      </w:r>
      <w:r>
        <w:rPr>
          <w:i/>
          <w:iCs/>
        </w:rPr>
        <w:tab/>
      </w:r>
      <w:r>
        <w:rPr>
          <w:i/>
          <w:iCs/>
        </w:rPr>
        <w:tab/>
        <w:t xml:space="preserve">Ramsey Rouabhia </w:t>
      </w:r>
    </w:p>
    <w:p w14:paraId="46F373CE" w14:textId="2B85A529" w:rsidR="002F4DD8" w:rsidRDefault="001D53C7" w:rsidP="001D53C7">
      <w:pPr>
        <w:pStyle w:val="z-TopofForm"/>
        <w:ind w:left="1440" w:hanging="1440"/>
        <w:rPr>
          <w:i/>
          <w:iCs/>
        </w:rPr>
      </w:pPr>
      <w:r>
        <w:rPr>
          <w:i/>
          <w:iCs/>
        </w:rPr>
        <w:tab/>
      </w:r>
      <w:r>
        <w:rPr>
          <w:i/>
          <w:iCs/>
        </w:rPr>
        <w:tab/>
      </w:r>
      <w:r>
        <w:rPr>
          <w:i/>
          <w:iCs/>
        </w:rPr>
        <w:tab/>
      </w:r>
      <w:r>
        <w:rPr>
          <w:i/>
          <w:iCs/>
        </w:rPr>
        <w:tab/>
      </w:r>
      <w:r>
        <w:rPr>
          <w:i/>
          <w:iCs/>
        </w:rPr>
        <w:tab/>
      </w:r>
      <w:r>
        <w:rPr>
          <w:i/>
          <w:iCs/>
        </w:rPr>
        <w:tab/>
        <w:t>Shrewsbury High School</w:t>
      </w:r>
    </w:p>
    <w:p w14:paraId="411DD07D" w14:textId="77777777" w:rsidR="002F4DD8" w:rsidRDefault="002F4DD8">
      <w:pPr>
        <w:rPr>
          <w:i/>
          <w:iCs/>
          <w:sz w:val="24"/>
        </w:rPr>
      </w:pPr>
      <w:r>
        <w:rPr>
          <w:i/>
          <w:iCs/>
        </w:rPr>
        <w:br w:type="page"/>
      </w:r>
    </w:p>
    <w:p w14:paraId="165C005F" w14:textId="77777777" w:rsidR="006C2513" w:rsidRDefault="006C2513" w:rsidP="006C2513">
      <w:pPr>
        <w:pStyle w:val="normal0"/>
        <w:spacing w:line="360" w:lineRule="auto"/>
        <w:rPr>
          <w:sz w:val="24"/>
          <w:szCs w:val="24"/>
        </w:rPr>
      </w:pPr>
      <w:r>
        <w:rPr>
          <w:sz w:val="24"/>
          <w:szCs w:val="24"/>
        </w:rPr>
        <w:t>A Bill to Manage Illegal Immigration by Promoting Law and Order</w:t>
      </w:r>
      <w:r>
        <w:rPr>
          <w:sz w:val="24"/>
          <w:szCs w:val="24"/>
        </w:rPr>
        <w:br/>
      </w:r>
      <w:r>
        <w:rPr>
          <w:sz w:val="24"/>
          <w:szCs w:val="24"/>
        </w:rPr>
        <w:br/>
      </w:r>
      <w:proofErr w:type="gramStart"/>
      <w:r>
        <w:rPr>
          <w:sz w:val="24"/>
          <w:szCs w:val="24"/>
        </w:rPr>
        <w:t>BE</w:t>
      </w:r>
      <w:proofErr w:type="gramEnd"/>
      <w:r>
        <w:rPr>
          <w:sz w:val="24"/>
          <w:szCs w:val="24"/>
        </w:rPr>
        <w:t xml:space="preserve"> IT ENACTED BY THE CONGRESS HERE ASSEMBLED THAT:</w:t>
      </w:r>
      <w:r>
        <w:rPr>
          <w:sz w:val="24"/>
          <w:szCs w:val="24"/>
        </w:rPr>
        <w:br/>
        <w:t>Section 1.</w:t>
      </w:r>
      <w:r>
        <w:rPr>
          <w:sz w:val="24"/>
          <w:szCs w:val="24"/>
        </w:rPr>
        <w:tab/>
        <w:t>All programs and policies included within the Deferred Action for Childhood Arrivals program shall not be enacted or shall be discontinued. All conditions it encompasses shall cease to be regarded as policy.</w:t>
      </w:r>
      <w:r>
        <w:rPr>
          <w:sz w:val="24"/>
          <w:szCs w:val="24"/>
        </w:rPr>
        <w:br/>
        <w:t>Section 2.     The United States shall reallocate $8 billion from the military budget to invest in technology to secure the US-Mexico border.</w:t>
      </w:r>
    </w:p>
    <w:p w14:paraId="62870B56" w14:textId="77777777" w:rsidR="006C2513" w:rsidRDefault="006C2513" w:rsidP="006C2513">
      <w:pPr>
        <w:pStyle w:val="normal0"/>
        <w:spacing w:line="360" w:lineRule="auto"/>
        <w:rPr>
          <w:sz w:val="24"/>
          <w:szCs w:val="24"/>
        </w:rPr>
      </w:pPr>
      <w:r>
        <w:rPr>
          <w:sz w:val="24"/>
          <w:szCs w:val="24"/>
        </w:rPr>
        <w:t>Section 3.</w:t>
      </w:r>
      <w:r>
        <w:rPr>
          <w:sz w:val="24"/>
          <w:szCs w:val="24"/>
        </w:rPr>
        <w:tab/>
        <w:t>Technology to secure the US-Mexico border shall be defined as drones, thermal imaging equipment, radar equipment, and Integrated Fixed Tower Systems.</w:t>
      </w:r>
    </w:p>
    <w:p w14:paraId="71CABF60" w14:textId="77777777" w:rsidR="006C2513" w:rsidRDefault="006C2513" w:rsidP="006C2513">
      <w:pPr>
        <w:pStyle w:val="normal0"/>
        <w:spacing w:line="360" w:lineRule="auto"/>
        <w:rPr>
          <w:sz w:val="24"/>
          <w:szCs w:val="24"/>
        </w:rPr>
      </w:pPr>
      <w:r>
        <w:rPr>
          <w:sz w:val="24"/>
          <w:szCs w:val="24"/>
        </w:rPr>
        <w:t>Section 4.</w:t>
      </w:r>
      <w:r>
        <w:rPr>
          <w:sz w:val="24"/>
          <w:szCs w:val="24"/>
        </w:rPr>
        <w:tab/>
        <w:t>The Department of US Citizenship and Immigration Services (USCIS), the Department of Immigration and Customs Enforcement (ICE), the Department of Homeland Security (DHS), and the Department of Defense (</w:t>
      </w:r>
      <w:proofErr w:type="spellStart"/>
      <w:r>
        <w:rPr>
          <w:sz w:val="24"/>
          <w:szCs w:val="24"/>
        </w:rPr>
        <w:t>DoD</w:t>
      </w:r>
      <w:proofErr w:type="spellEnd"/>
      <w:r>
        <w:rPr>
          <w:sz w:val="24"/>
          <w:szCs w:val="24"/>
        </w:rPr>
        <w:t xml:space="preserve">) shall be responsible for the implementation of this legislation. </w:t>
      </w:r>
    </w:p>
    <w:p w14:paraId="0A1CBD9D" w14:textId="77777777" w:rsidR="006C2513" w:rsidRDefault="006C2513" w:rsidP="006C2513">
      <w:pPr>
        <w:pStyle w:val="normal0"/>
        <w:numPr>
          <w:ilvl w:val="0"/>
          <w:numId w:val="7"/>
        </w:numPr>
        <w:spacing w:line="360" w:lineRule="auto"/>
        <w:ind w:hanging="360"/>
        <w:contextualSpacing/>
        <w:rPr>
          <w:sz w:val="24"/>
          <w:szCs w:val="24"/>
        </w:rPr>
      </w:pPr>
      <w:r>
        <w:rPr>
          <w:sz w:val="24"/>
          <w:szCs w:val="24"/>
        </w:rPr>
        <w:t>USCIS, ICE, and DHS shall be responsible for the implementation of Section 1 of this legislation.</w:t>
      </w:r>
    </w:p>
    <w:p w14:paraId="0BA2EDB4" w14:textId="77777777" w:rsidR="006C2513" w:rsidRDefault="006C2513" w:rsidP="006C2513">
      <w:pPr>
        <w:pStyle w:val="normal0"/>
        <w:numPr>
          <w:ilvl w:val="0"/>
          <w:numId w:val="7"/>
        </w:numPr>
        <w:spacing w:line="360" w:lineRule="auto"/>
        <w:ind w:hanging="360"/>
        <w:contextualSpacing/>
        <w:rPr>
          <w:sz w:val="24"/>
          <w:szCs w:val="24"/>
        </w:rPr>
      </w:pPr>
      <w:r>
        <w:rPr>
          <w:sz w:val="24"/>
          <w:szCs w:val="24"/>
        </w:rPr>
        <w:t xml:space="preserve">The </w:t>
      </w:r>
      <w:proofErr w:type="spellStart"/>
      <w:r>
        <w:rPr>
          <w:sz w:val="24"/>
          <w:szCs w:val="24"/>
        </w:rPr>
        <w:t>DoD</w:t>
      </w:r>
      <w:proofErr w:type="spellEnd"/>
      <w:r>
        <w:rPr>
          <w:sz w:val="24"/>
          <w:szCs w:val="24"/>
        </w:rPr>
        <w:t xml:space="preserve"> and DHS shall be responsible for the implementation of Section 2 of this legislation. The </w:t>
      </w:r>
      <w:proofErr w:type="spellStart"/>
      <w:r>
        <w:rPr>
          <w:sz w:val="24"/>
          <w:szCs w:val="24"/>
        </w:rPr>
        <w:t>DoD</w:t>
      </w:r>
      <w:proofErr w:type="spellEnd"/>
      <w:r>
        <w:rPr>
          <w:sz w:val="24"/>
          <w:szCs w:val="24"/>
        </w:rPr>
        <w:t xml:space="preserve"> shall be responsible for determining where to cut military funding. The funds will be handed over to the </w:t>
      </w:r>
      <w:proofErr w:type="gramStart"/>
      <w:r>
        <w:rPr>
          <w:sz w:val="24"/>
          <w:szCs w:val="24"/>
        </w:rPr>
        <w:t>DHS which</w:t>
      </w:r>
      <w:proofErr w:type="gramEnd"/>
      <w:r>
        <w:rPr>
          <w:sz w:val="24"/>
          <w:szCs w:val="24"/>
        </w:rPr>
        <w:t xml:space="preserve"> will invest in and implement technological defenses along the border.</w:t>
      </w:r>
    </w:p>
    <w:p w14:paraId="0485D8AD" w14:textId="77777777" w:rsidR="006C2513" w:rsidRDefault="006C2513" w:rsidP="006C2513">
      <w:pPr>
        <w:pStyle w:val="normal0"/>
        <w:spacing w:line="360" w:lineRule="auto"/>
        <w:rPr>
          <w:sz w:val="24"/>
          <w:szCs w:val="24"/>
        </w:rPr>
      </w:pPr>
      <w:r>
        <w:rPr>
          <w:sz w:val="24"/>
          <w:szCs w:val="24"/>
        </w:rPr>
        <w:t>Section 4.</w:t>
      </w:r>
      <w:r>
        <w:rPr>
          <w:sz w:val="24"/>
          <w:szCs w:val="24"/>
        </w:rPr>
        <w:tab/>
        <w:t>This bill shall be implemented 1 year after its passage.</w:t>
      </w:r>
    </w:p>
    <w:p w14:paraId="1DD626DD" w14:textId="77777777" w:rsidR="006C2513" w:rsidRDefault="006C2513" w:rsidP="006C2513">
      <w:pPr>
        <w:pStyle w:val="normal0"/>
        <w:spacing w:line="360" w:lineRule="auto"/>
        <w:rPr>
          <w:sz w:val="24"/>
          <w:szCs w:val="24"/>
        </w:rPr>
      </w:pPr>
      <w:r>
        <w:rPr>
          <w:sz w:val="24"/>
          <w:szCs w:val="24"/>
        </w:rPr>
        <w:t xml:space="preserve">Section 5. </w:t>
      </w:r>
      <w:r>
        <w:rPr>
          <w:sz w:val="24"/>
          <w:szCs w:val="24"/>
        </w:rPr>
        <w:tab/>
        <w:t>All laws in conflict with this legislation are hereby declared null and void.</w:t>
      </w:r>
    </w:p>
    <w:p w14:paraId="3B9DA0BC" w14:textId="77777777" w:rsidR="006C2513" w:rsidRDefault="006C2513" w:rsidP="006C2513">
      <w:pPr>
        <w:pStyle w:val="normal0"/>
        <w:spacing w:line="360" w:lineRule="auto"/>
        <w:rPr>
          <w:i/>
          <w:sz w:val="24"/>
          <w:szCs w:val="24"/>
        </w:rPr>
      </w:pPr>
    </w:p>
    <w:p w14:paraId="292C2BD5" w14:textId="77777777" w:rsidR="006C2513" w:rsidRDefault="006C2513" w:rsidP="006C2513">
      <w:pPr>
        <w:pStyle w:val="normal0"/>
        <w:spacing w:line="360" w:lineRule="auto"/>
        <w:rPr>
          <w:i/>
          <w:sz w:val="24"/>
          <w:szCs w:val="24"/>
        </w:rPr>
      </w:pPr>
    </w:p>
    <w:p w14:paraId="1E9A548F" w14:textId="16577652" w:rsidR="006C2513" w:rsidRDefault="006C2513" w:rsidP="006C2513">
      <w:pPr>
        <w:pStyle w:val="normal0"/>
        <w:spacing w:line="360" w:lineRule="auto"/>
        <w:rPr>
          <w:sz w:val="24"/>
          <w:szCs w:val="24"/>
        </w:rPr>
      </w:pPr>
      <w:r>
        <w:rPr>
          <w:i/>
          <w:sz w:val="24"/>
          <w:szCs w:val="24"/>
        </w:rPr>
        <w:t>Respectfully submitted for Congressional Debate by Kevin Spear, Catholic Memorial School</w:t>
      </w:r>
      <w:r>
        <w:rPr>
          <w:sz w:val="24"/>
          <w:szCs w:val="24"/>
        </w:rPr>
        <w:t>.</w:t>
      </w:r>
    </w:p>
    <w:p w14:paraId="3462D44C" w14:textId="77777777" w:rsidR="006C2513" w:rsidRDefault="006C2513">
      <w:pPr>
        <w:rPr>
          <w:rFonts w:ascii="Arial" w:eastAsia="Arial" w:hAnsi="Arial" w:cs="Arial"/>
          <w:color w:val="000000"/>
          <w:sz w:val="24"/>
          <w:szCs w:val="24"/>
        </w:rPr>
      </w:pPr>
      <w:r>
        <w:rPr>
          <w:sz w:val="24"/>
          <w:szCs w:val="24"/>
        </w:rPr>
        <w:br w:type="page"/>
      </w:r>
    </w:p>
    <w:p w14:paraId="2F5621B2" w14:textId="77777777" w:rsidR="006C2513" w:rsidRDefault="006C2513" w:rsidP="006C2513">
      <w:pPr>
        <w:pStyle w:val="normal0"/>
        <w:spacing w:line="360" w:lineRule="auto"/>
        <w:rPr>
          <w:sz w:val="24"/>
          <w:szCs w:val="24"/>
        </w:rPr>
      </w:pPr>
    </w:p>
    <w:p w14:paraId="7EDF5239" w14:textId="65340F8E" w:rsidR="003A363B" w:rsidRDefault="003A363B" w:rsidP="003A363B">
      <w:pPr>
        <w:widowControl w:val="0"/>
        <w:jc w:val="center"/>
        <w:rPr>
          <w:rFonts w:ascii="Calibri" w:eastAsia="Calibri" w:hAnsi="Calibri" w:cs="Calibri"/>
          <w:sz w:val="36"/>
          <w:szCs w:val="36"/>
        </w:rPr>
      </w:pPr>
      <w:r>
        <w:rPr>
          <w:rFonts w:ascii="Calibri" w:eastAsia="Calibri" w:hAnsi="Calibri" w:cs="Calibri"/>
          <w:b/>
          <w:sz w:val="36"/>
          <w:szCs w:val="36"/>
        </w:rPr>
        <w:t>A Bill to Require Local Reporting of SWAT Data</w:t>
      </w:r>
    </w:p>
    <w:p w14:paraId="58624207" w14:textId="77777777" w:rsidR="003A363B" w:rsidRDefault="003A363B" w:rsidP="003A363B">
      <w:pPr>
        <w:widowControl w:val="0"/>
        <w:ind w:left="720"/>
        <w:rPr>
          <w:rFonts w:ascii="Calibri" w:eastAsia="Calibri" w:hAnsi="Calibri" w:cs="Calibri"/>
          <w:sz w:val="18"/>
          <w:szCs w:val="18"/>
        </w:rPr>
      </w:pPr>
    </w:p>
    <w:p w14:paraId="4C8BE0FB" w14:textId="77777777" w:rsidR="003A363B" w:rsidRDefault="003A363B" w:rsidP="003A363B">
      <w:pPr>
        <w:widowControl w:val="0"/>
        <w:spacing w:line="384" w:lineRule="auto"/>
        <w:ind w:left="1440"/>
        <w:rPr>
          <w:rFonts w:ascii="Calibri" w:eastAsia="Calibri" w:hAnsi="Calibri" w:cs="Calibri"/>
          <w:sz w:val="18"/>
          <w:szCs w:val="18"/>
        </w:rPr>
        <w:sectPr w:rsidR="003A363B" w:rsidSect="001D53C7">
          <w:type w:val="continuous"/>
          <w:pgSz w:w="12240" w:h="15840"/>
          <w:pgMar w:top="1440" w:right="1440" w:bottom="1440" w:left="1440" w:header="0" w:footer="720" w:gutter="0"/>
          <w:pgNumType w:start="1"/>
          <w:cols w:space="720"/>
        </w:sectPr>
      </w:pPr>
    </w:p>
    <w:p w14:paraId="2D42E03E" w14:textId="77777777" w:rsidR="003A363B" w:rsidRDefault="003A363B" w:rsidP="003A363B">
      <w:pPr>
        <w:widowControl w:val="0"/>
        <w:ind w:left="1440"/>
        <w:rPr>
          <w:rFonts w:ascii="Calibri" w:eastAsia="Calibri" w:hAnsi="Calibri" w:cs="Calibri"/>
          <w:sz w:val="24"/>
          <w:szCs w:val="24"/>
        </w:rPr>
      </w:pPr>
      <w:r>
        <w:rPr>
          <w:rFonts w:ascii="Calibri" w:eastAsia="Calibri" w:hAnsi="Calibri" w:cs="Calibri"/>
          <w:smallCaps/>
          <w:sz w:val="24"/>
          <w:szCs w:val="24"/>
        </w:rPr>
        <w:t>BE IT ENACTED BY THE CONGRESS HERE ASSEMBLED THAT:</w:t>
      </w:r>
    </w:p>
    <w:p w14:paraId="3F5DAF23" w14:textId="55896167" w:rsidR="003A363B" w:rsidRDefault="003A363B" w:rsidP="004B334C">
      <w:pPr>
        <w:widowControl w:val="0"/>
        <w:ind w:left="2880" w:hanging="1440"/>
        <w:rPr>
          <w:rFonts w:ascii="Calibri" w:eastAsia="Calibri" w:hAnsi="Calibri" w:cs="Calibri"/>
          <w:sz w:val="24"/>
          <w:szCs w:val="24"/>
        </w:rPr>
      </w:pPr>
      <w:r>
        <w:rPr>
          <w:rFonts w:ascii="Calibri" w:eastAsia="Calibri" w:hAnsi="Calibri" w:cs="Calibri"/>
          <w:b/>
          <w:smallCaps/>
          <w:sz w:val="24"/>
          <w:szCs w:val="24"/>
        </w:rPr>
        <w:t>SECTION 1</w:t>
      </w:r>
      <w:r>
        <w:rPr>
          <w:rFonts w:ascii="Calibri" w:eastAsia="Calibri" w:hAnsi="Calibri" w:cs="Calibri"/>
          <w:sz w:val="24"/>
          <w:szCs w:val="24"/>
        </w:rPr>
        <w:t xml:space="preserve">. </w:t>
      </w:r>
      <w:r>
        <w:rPr>
          <w:rFonts w:ascii="Calibri" w:eastAsia="Calibri" w:hAnsi="Calibri" w:cs="Calibri"/>
          <w:sz w:val="24"/>
          <w:szCs w:val="24"/>
        </w:rPr>
        <w:tab/>
      </w:r>
      <w:r w:rsidR="004B334C">
        <w:rPr>
          <w:rFonts w:ascii="Calibri" w:eastAsia="Calibri" w:hAnsi="Calibri" w:cs="Calibri"/>
          <w:sz w:val="24"/>
          <w:szCs w:val="24"/>
        </w:rPr>
        <w:t xml:space="preserve">Local Governments operating Special Weapons and Tactics programs shall be required to issue full reports detailing operations calendar year. </w:t>
      </w:r>
    </w:p>
    <w:p w14:paraId="0814A7A9" w14:textId="5B4C0EB7" w:rsidR="003A363B" w:rsidRDefault="003A363B" w:rsidP="003A363B">
      <w:pPr>
        <w:widowControl w:val="0"/>
        <w:ind w:left="2880" w:hanging="1440"/>
        <w:rPr>
          <w:rFonts w:ascii="Calibri" w:eastAsia="Calibri" w:hAnsi="Calibri" w:cs="Calibri"/>
          <w:sz w:val="24"/>
          <w:szCs w:val="24"/>
        </w:rPr>
      </w:pPr>
      <w:r>
        <w:rPr>
          <w:rFonts w:ascii="Calibri" w:eastAsia="Calibri" w:hAnsi="Calibri" w:cs="Calibri"/>
          <w:b/>
          <w:smallCaps/>
          <w:sz w:val="24"/>
          <w:szCs w:val="24"/>
        </w:rPr>
        <w:t>SECTION 2</w:t>
      </w:r>
      <w:r>
        <w:rPr>
          <w:rFonts w:ascii="Calibri" w:eastAsia="Calibri" w:hAnsi="Calibri" w:cs="Calibri"/>
          <w:sz w:val="24"/>
          <w:szCs w:val="24"/>
        </w:rPr>
        <w:t>.</w:t>
      </w:r>
      <w:r>
        <w:rPr>
          <w:rFonts w:ascii="Calibri" w:eastAsia="Calibri" w:hAnsi="Calibri" w:cs="Calibri"/>
          <w:sz w:val="24"/>
          <w:szCs w:val="24"/>
        </w:rPr>
        <w:tab/>
      </w:r>
      <w:r w:rsidR="004B334C">
        <w:rPr>
          <w:rFonts w:ascii="Calibri" w:eastAsia="Calibri" w:hAnsi="Calibri" w:cs="Calibri"/>
          <w:sz w:val="24"/>
          <w:szCs w:val="24"/>
        </w:rPr>
        <w:t xml:space="preserve">Specialized Weapons and Tactics programs are defined as law enforcement units which utilize specialized weapons and tactics, including but not limited to those </w:t>
      </w:r>
      <w:proofErr w:type="gramStart"/>
      <w:r w:rsidR="004B334C">
        <w:rPr>
          <w:rFonts w:ascii="Calibri" w:eastAsia="Calibri" w:hAnsi="Calibri" w:cs="Calibri"/>
          <w:sz w:val="24"/>
          <w:szCs w:val="24"/>
        </w:rPr>
        <w:t>typed  made</w:t>
      </w:r>
      <w:proofErr w:type="gramEnd"/>
      <w:r w:rsidR="004B334C">
        <w:rPr>
          <w:rFonts w:ascii="Calibri" w:eastAsia="Calibri" w:hAnsi="Calibri" w:cs="Calibri"/>
          <w:sz w:val="24"/>
          <w:szCs w:val="24"/>
        </w:rPr>
        <w:t xml:space="preserve"> available under the federal 1033 program</w:t>
      </w:r>
    </w:p>
    <w:p w14:paraId="4F5B930D" w14:textId="56C2D7CC" w:rsidR="003A363B" w:rsidRDefault="003A363B" w:rsidP="004B334C">
      <w:pPr>
        <w:widowControl w:val="0"/>
        <w:ind w:left="2880" w:hanging="1440"/>
        <w:rPr>
          <w:rFonts w:ascii="Calibri" w:eastAsia="Calibri" w:hAnsi="Calibri" w:cs="Calibri"/>
          <w:sz w:val="24"/>
          <w:szCs w:val="24"/>
        </w:rPr>
      </w:pPr>
      <w:r>
        <w:rPr>
          <w:rFonts w:ascii="Calibri" w:eastAsia="Calibri" w:hAnsi="Calibri" w:cs="Calibri"/>
          <w:b/>
          <w:smallCaps/>
          <w:sz w:val="24"/>
          <w:szCs w:val="24"/>
        </w:rPr>
        <w:t>SECTION 3</w:t>
      </w:r>
      <w:r>
        <w:rPr>
          <w:rFonts w:ascii="Calibri" w:eastAsia="Calibri" w:hAnsi="Calibri" w:cs="Calibri"/>
          <w:b/>
          <w:sz w:val="24"/>
          <w:szCs w:val="24"/>
        </w:rPr>
        <w:t>.</w:t>
      </w:r>
      <w:r>
        <w:rPr>
          <w:rFonts w:ascii="Calibri" w:eastAsia="Calibri" w:hAnsi="Calibri" w:cs="Calibri"/>
          <w:sz w:val="24"/>
          <w:szCs w:val="24"/>
        </w:rPr>
        <w:tab/>
      </w:r>
      <w:r w:rsidR="004B334C">
        <w:rPr>
          <w:rFonts w:ascii="Calibri" w:eastAsia="Calibri" w:hAnsi="Calibri" w:cs="Calibri"/>
          <w:sz w:val="24"/>
          <w:szCs w:val="24"/>
        </w:rPr>
        <w:t xml:space="preserve">A.  The Department </w:t>
      </w:r>
      <w:proofErr w:type="gramStart"/>
      <w:r w:rsidR="004B334C">
        <w:rPr>
          <w:rFonts w:ascii="Calibri" w:eastAsia="Calibri" w:hAnsi="Calibri" w:cs="Calibri"/>
          <w:sz w:val="24"/>
          <w:szCs w:val="24"/>
        </w:rPr>
        <w:t>of  Justice</w:t>
      </w:r>
      <w:proofErr w:type="gramEnd"/>
      <w:r w:rsidR="004B334C">
        <w:rPr>
          <w:rFonts w:ascii="Calibri" w:eastAsia="Calibri" w:hAnsi="Calibri" w:cs="Calibri"/>
          <w:sz w:val="24"/>
          <w:szCs w:val="24"/>
        </w:rPr>
        <w:t xml:space="preserve"> shall be responsible for enforcing this legislation.</w:t>
      </w:r>
    </w:p>
    <w:p w14:paraId="3A1B6590" w14:textId="61E2BE6F" w:rsidR="007E319A" w:rsidRDefault="007E319A" w:rsidP="007E319A">
      <w:pPr>
        <w:widowControl w:val="0"/>
        <w:ind w:left="2160" w:firstLine="720"/>
        <w:rPr>
          <w:rFonts w:ascii="Calibri" w:eastAsia="Calibri" w:hAnsi="Calibri" w:cs="Calibri"/>
          <w:sz w:val="24"/>
          <w:szCs w:val="24"/>
        </w:rPr>
      </w:pPr>
      <w:r>
        <w:rPr>
          <w:rFonts w:ascii="Calibri" w:eastAsia="Calibri" w:hAnsi="Calibri" w:cs="Calibri"/>
          <w:sz w:val="24"/>
          <w:szCs w:val="24"/>
        </w:rPr>
        <w:t xml:space="preserve">B. </w:t>
      </w:r>
      <w:proofErr w:type="gramStart"/>
      <w:r>
        <w:rPr>
          <w:rFonts w:ascii="Calibri" w:eastAsia="Calibri" w:hAnsi="Calibri" w:cs="Calibri"/>
          <w:sz w:val="24"/>
          <w:szCs w:val="24"/>
        </w:rPr>
        <w:t>J</w:t>
      </w:r>
      <w:r w:rsidRPr="007E319A">
        <w:rPr>
          <w:rFonts w:ascii="Calibri" w:eastAsia="Calibri" w:hAnsi="Calibri" w:cs="Calibri"/>
          <w:sz w:val="24"/>
          <w:szCs w:val="24"/>
        </w:rPr>
        <w:t>urisdictions which fail to file reports</w:t>
      </w:r>
      <w:proofErr w:type="gramEnd"/>
      <w:r w:rsidRPr="007E319A">
        <w:rPr>
          <w:rFonts w:ascii="Calibri" w:eastAsia="Calibri" w:hAnsi="Calibri" w:cs="Calibri"/>
          <w:sz w:val="24"/>
          <w:szCs w:val="24"/>
        </w:rPr>
        <w:t xml:space="preserve"> shall be excluded </w:t>
      </w:r>
    </w:p>
    <w:p w14:paraId="2F73D0A0" w14:textId="481409F2" w:rsidR="007E319A" w:rsidRDefault="007E319A" w:rsidP="007E319A">
      <w:pPr>
        <w:widowControl w:val="0"/>
        <w:ind w:left="2160" w:firstLine="720"/>
        <w:rPr>
          <w:rFonts w:ascii="Calibri" w:eastAsia="Calibri" w:hAnsi="Calibri" w:cs="Calibri"/>
          <w:sz w:val="24"/>
          <w:szCs w:val="24"/>
        </w:rPr>
      </w:pPr>
      <w:proofErr w:type="gramStart"/>
      <w:r w:rsidRPr="007E319A">
        <w:rPr>
          <w:rFonts w:ascii="Calibri" w:eastAsia="Calibri" w:hAnsi="Calibri" w:cs="Calibri"/>
          <w:sz w:val="24"/>
          <w:szCs w:val="24"/>
        </w:rPr>
        <w:t>from</w:t>
      </w:r>
      <w:proofErr w:type="gramEnd"/>
      <w:r w:rsidR="004B334C" w:rsidRPr="007E319A">
        <w:rPr>
          <w:rFonts w:ascii="Calibri" w:eastAsia="Calibri" w:hAnsi="Calibri" w:cs="Calibri"/>
          <w:sz w:val="24"/>
          <w:szCs w:val="24"/>
        </w:rPr>
        <w:t xml:space="preserve"> </w:t>
      </w:r>
      <w:r w:rsidRPr="007E319A">
        <w:rPr>
          <w:rFonts w:ascii="Calibri" w:eastAsia="Calibri" w:hAnsi="Calibri" w:cs="Calibri"/>
          <w:sz w:val="24"/>
          <w:szCs w:val="24"/>
        </w:rPr>
        <w:t>the 1033 program.</w:t>
      </w:r>
    </w:p>
    <w:p w14:paraId="52B0A5FA" w14:textId="69537996" w:rsidR="007E319A" w:rsidRDefault="007E319A" w:rsidP="007E319A">
      <w:pPr>
        <w:widowControl w:val="0"/>
        <w:ind w:left="2160" w:firstLine="720"/>
        <w:rPr>
          <w:rFonts w:ascii="Calibri" w:eastAsia="Calibri" w:hAnsi="Calibri" w:cs="Calibri"/>
          <w:sz w:val="24"/>
          <w:szCs w:val="24"/>
        </w:rPr>
      </w:pPr>
      <w:r>
        <w:rPr>
          <w:rFonts w:ascii="Calibri" w:eastAsia="Calibri" w:hAnsi="Calibri" w:cs="Calibri"/>
          <w:sz w:val="24"/>
          <w:szCs w:val="24"/>
        </w:rPr>
        <w:t xml:space="preserve"> C. Any legal immunity conferred by local or state law on</w:t>
      </w:r>
    </w:p>
    <w:p w14:paraId="46A86836" w14:textId="0A96386C" w:rsidR="007E319A" w:rsidRDefault="007E319A" w:rsidP="007E319A">
      <w:pPr>
        <w:widowControl w:val="0"/>
        <w:ind w:left="2160" w:firstLine="720"/>
        <w:rPr>
          <w:rFonts w:ascii="Calibri" w:eastAsia="Calibri" w:hAnsi="Calibri" w:cs="Calibri"/>
          <w:sz w:val="24"/>
          <w:szCs w:val="24"/>
        </w:rPr>
      </w:pPr>
      <w:r>
        <w:rPr>
          <w:rFonts w:ascii="Calibri" w:eastAsia="Calibri" w:hAnsi="Calibri" w:cs="Calibri"/>
          <w:sz w:val="24"/>
          <w:szCs w:val="24"/>
        </w:rPr>
        <w:t>Law officials on communities out of compliance with the</w:t>
      </w:r>
    </w:p>
    <w:p w14:paraId="075608A4" w14:textId="44389906" w:rsidR="007E319A" w:rsidRDefault="007E319A" w:rsidP="007E319A">
      <w:pPr>
        <w:widowControl w:val="0"/>
        <w:ind w:left="2160" w:firstLine="720"/>
        <w:rPr>
          <w:rFonts w:ascii="Calibri" w:eastAsia="Calibri" w:hAnsi="Calibri" w:cs="Calibri"/>
          <w:sz w:val="24"/>
          <w:szCs w:val="24"/>
        </w:rPr>
      </w:pPr>
      <w:r>
        <w:rPr>
          <w:rFonts w:ascii="Calibri" w:eastAsia="Calibri" w:hAnsi="Calibri" w:cs="Calibri"/>
          <w:sz w:val="24"/>
          <w:szCs w:val="24"/>
        </w:rPr>
        <w:t xml:space="preserve">Provisions of this law shall be </w:t>
      </w:r>
      <w:proofErr w:type="gramStart"/>
      <w:r>
        <w:rPr>
          <w:rFonts w:ascii="Calibri" w:eastAsia="Calibri" w:hAnsi="Calibri" w:cs="Calibri"/>
          <w:sz w:val="24"/>
          <w:szCs w:val="24"/>
        </w:rPr>
        <w:t>non operative</w:t>
      </w:r>
      <w:proofErr w:type="gramEnd"/>
      <w:r>
        <w:rPr>
          <w:rFonts w:ascii="Calibri" w:eastAsia="Calibri" w:hAnsi="Calibri" w:cs="Calibri"/>
          <w:sz w:val="24"/>
          <w:szCs w:val="24"/>
        </w:rPr>
        <w:t xml:space="preserve"> for ‘SWAT’ </w:t>
      </w:r>
    </w:p>
    <w:p w14:paraId="324CB7EC" w14:textId="32185CF5" w:rsidR="007E319A" w:rsidRPr="007E319A" w:rsidRDefault="007E319A" w:rsidP="007E319A">
      <w:pPr>
        <w:widowControl w:val="0"/>
        <w:ind w:left="2160" w:firstLine="720"/>
        <w:rPr>
          <w:rFonts w:ascii="Calibri" w:eastAsia="Calibri" w:hAnsi="Calibri" w:cs="Calibri"/>
          <w:sz w:val="24"/>
          <w:szCs w:val="24"/>
        </w:rPr>
      </w:pPr>
      <w:r>
        <w:rPr>
          <w:rFonts w:ascii="Calibri" w:eastAsia="Calibri" w:hAnsi="Calibri" w:cs="Calibri"/>
          <w:sz w:val="24"/>
          <w:szCs w:val="24"/>
        </w:rPr>
        <w:t xml:space="preserve">Actions carried out during said period. </w:t>
      </w:r>
    </w:p>
    <w:p w14:paraId="07253AD5" w14:textId="4D9D29F7" w:rsidR="003A363B" w:rsidRDefault="003A363B" w:rsidP="007E319A">
      <w:pPr>
        <w:widowControl w:val="0"/>
        <w:ind w:left="2880" w:hanging="1440"/>
        <w:rPr>
          <w:rFonts w:ascii="Calibri" w:eastAsia="Calibri" w:hAnsi="Calibri" w:cs="Calibri"/>
          <w:sz w:val="24"/>
          <w:szCs w:val="24"/>
        </w:rPr>
      </w:pPr>
      <w:r>
        <w:rPr>
          <w:rFonts w:ascii="Calibri" w:eastAsia="Calibri" w:hAnsi="Calibri" w:cs="Calibri"/>
          <w:b/>
          <w:sz w:val="24"/>
          <w:szCs w:val="24"/>
        </w:rPr>
        <w:t>SECTION 4.</w:t>
      </w:r>
      <w:r>
        <w:rPr>
          <w:rFonts w:ascii="Calibri" w:eastAsia="Calibri" w:hAnsi="Calibri" w:cs="Calibri"/>
          <w:b/>
          <w:sz w:val="24"/>
          <w:szCs w:val="24"/>
        </w:rPr>
        <w:tab/>
      </w:r>
      <w:r>
        <w:rPr>
          <w:rFonts w:ascii="Calibri" w:eastAsia="Calibri" w:hAnsi="Calibri" w:cs="Calibri"/>
          <w:sz w:val="24"/>
          <w:szCs w:val="24"/>
        </w:rPr>
        <w:t xml:space="preserve">This bill shall take effect immediately upon passage.  </w:t>
      </w:r>
    </w:p>
    <w:p w14:paraId="3A4EC071" w14:textId="77777777" w:rsidR="003A363B" w:rsidRDefault="003A363B" w:rsidP="003A363B">
      <w:pPr>
        <w:widowControl w:val="0"/>
        <w:ind w:left="2880" w:hanging="1440"/>
        <w:rPr>
          <w:rFonts w:ascii="Calibri" w:eastAsia="Calibri" w:hAnsi="Calibri" w:cs="Calibri"/>
          <w:sz w:val="24"/>
          <w:szCs w:val="24"/>
        </w:rPr>
      </w:pPr>
      <w:r>
        <w:rPr>
          <w:rFonts w:ascii="Calibri" w:eastAsia="Calibri" w:hAnsi="Calibri" w:cs="Calibri"/>
          <w:b/>
          <w:smallCaps/>
          <w:sz w:val="24"/>
          <w:szCs w:val="24"/>
        </w:rPr>
        <w:t>SECTION 5.</w:t>
      </w:r>
      <w:r>
        <w:rPr>
          <w:rFonts w:ascii="Calibri" w:eastAsia="Calibri" w:hAnsi="Calibri" w:cs="Calibri"/>
          <w:sz w:val="24"/>
          <w:szCs w:val="24"/>
        </w:rPr>
        <w:t xml:space="preserve"> </w:t>
      </w:r>
      <w:r>
        <w:rPr>
          <w:rFonts w:ascii="Calibri" w:eastAsia="Calibri" w:hAnsi="Calibri" w:cs="Calibri"/>
          <w:sz w:val="24"/>
          <w:szCs w:val="24"/>
        </w:rPr>
        <w:tab/>
        <w:t>All laws in conflict with this legislation are hereby declared null and void.</w:t>
      </w:r>
    </w:p>
    <w:p w14:paraId="05BC7FF6" w14:textId="2FD426E6" w:rsidR="002F4DD8" w:rsidRDefault="002F4DD8">
      <w:pPr>
        <w:rPr>
          <w:i/>
          <w:iCs/>
          <w:sz w:val="24"/>
        </w:rPr>
      </w:pPr>
    </w:p>
    <w:p w14:paraId="60884ED9" w14:textId="77777777" w:rsidR="007E319A" w:rsidRDefault="007E319A">
      <w:pPr>
        <w:rPr>
          <w:i/>
          <w:iCs/>
          <w:sz w:val="24"/>
        </w:rPr>
      </w:pPr>
    </w:p>
    <w:p w14:paraId="57AF3AF1" w14:textId="1B7805CE" w:rsidR="007E319A" w:rsidRDefault="007E319A" w:rsidP="007E319A">
      <w:pPr>
        <w:jc w:val="right"/>
        <w:rPr>
          <w:i/>
          <w:iCs/>
          <w:sz w:val="24"/>
        </w:rPr>
      </w:pPr>
      <w:r>
        <w:rPr>
          <w:i/>
          <w:iCs/>
          <w:sz w:val="24"/>
        </w:rPr>
        <w:t>Respectfully Submitted</w:t>
      </w:r>
    </w:p>
    <w:p w14:paraId="032AC945" w14:textId="02FCA11B" w:rsidR="007E319A" w:rsidRDefault="007E319A" w:rsidP="007E319A">
      <w:pPr>
        <w:jc w:val="right"/>
        <w:rPr>
          <w:i/>
          <w:iCs/>
          <w:sz w:val="24"/>
        </w:rPr>
      </w:pPr>
      <w:r>
        <w:rPr>
          <w:i/>
          <w:iCs/>
          <w:sz w:val="24"/>
        </w:rPr>
        <w:t>Sen. Harry Callahan</w:t>
      </w:r>
    </w:p>
    <w:p w14:paraId="7B3D8AA4" w14:textId="30BD2F19" w:rsidR="007E319A" w:rsidRDefault="007E319A" w:rsidP="007E319A">
      <w:pPr>
        <w:jc w:val="right"/>
        <w:rPr>
          <w:i/>
          <w:iCs/>
          <w:sz w:val="24"/>
        </w:rPr>
      </w:pPr>
      <w:proofErr w:type="gramStart"/>
      <w:r>
        <w:rPr>
          <w:i/>
          <w:iCs/>
          <w:sz w:val="24"/>
        </w:rPr>
        <w:t>Attica  High</w:t>
      </w:r>
      <w:proofErr w:type="gramEnd"/>
      <w:r>
        <w:rPr>
          <w:i/>
          <w:iCs/>
          <w:sz w:val="24"/>
        </w:rPr>
        <w:t xml:space="preserve"> School</w:t>
      </w:r>
    </w:p>
    <w:p w14:paraId="78E51713" w14:textId="1C5CDC43" w:rsidR="005949D2" w:rsidRDefault="007E319A">
      <w:pPr>
        <w:rPr>
          <w:i/>
          <w:iCs/>
        </w:rPr>
      </w:pPr>
      <w:r>
        <w:rPr>
          <w:i/>
          <w:iCs/>
        </w:rPr>
        <w:br w:type="page"/>
      </w:r>
    </w:p>
    <w:p w14:paraId="6CA5E236" w14:textId="1FAF2B1F" w:rsidR="000746FD" w:rsidRPr="000746FD" w:rsidRDefault="00DD6A5E" w:rsidP="000746FD">
      <w:pPr>
        <w:jc w:val="right"/>
        <w:rPr>
          <w:iCs/>
          <w:sz w:val="24"/>
          <w:szCs w:val="24"/>
        </w:rPr>
      </w:pPr>
      <w:r>
        <w:rPr>
          <w:b/>
          <w:iCs/>
          <w:sz w:val="24"/>
          <w:szCs w:val="24"/>
        </w:rPr>
        <w:t xml:space="preserve"> </w:t>
      </w:r>
    </w:p>
    <w:p w14:paraId="0CA99365" w14:textId="77777777" w:rsidR="002F4DD8" w:rsidRDefault="002F4DD8">
      <w:pPr>
        <w:rPr>
          <w:i/>
          <w:iCs/>
          <w:sz w:val="24"/>
        </w:rPr>
      </w:pPr>
    </w:p>
    <w:p w14:paraId="2BD2A1FC" w14:textId="77777777" w:rsidR="006676BD" w:rsidRDefault="006676BD">
      <w:pPr>
        <w:rPr>
          <w:i/>
          <w:iCs/>
          <w:sz w:val="24"/>
        </w:rPr>
      </w:pPr>
    </w:p>
    <w:p w14:paraId="4A9D05B5" w14:textId="77777777" w:rsidR="006676BD" w:rsidRDefault="006676BD">
      <w:pPr>
        <w:rPr>
          <w:i/>
          <w:iCs/>
          <w:sz w:val="24"/>
        </w:rPr>
      </w:pPr>
    </w:p>
    <w:p w14:paraId="643737F9" w14:textId="50544B37" w:rsidR="002F4DD8" w:rsidRPr="00DD6A5E" w:rsidRDefault="002F4DD8" w:rsidP="00DD6A5E">
      <w:pPr>
        <w:rPr>
          <w:b/>
          <w:i/>
          <w:iCs/>
          <w:sz w:val="24"/>
        </w:rPr>
      </w:pPr>
      <w:bookmarkStart w:id="0" w:name="_GoBack"/>
      <w:r w:rsidRPr="00DD6A5E">
        <w:rPr>
          <w:b/>
          <w:iCs/>
        </w:rPr>
        <w:t>Super Session</w:t>
      </w:r>
    </w:p>
    <w:bookmarkEnd w:id="0"/>
    <w:p w14:paraId="356B31E3" w14:textId="77777777" w:rsidR="002F4DD8" w:rsidRDefault="002F4DD8" w:rsidP="002F4DD8">
      <w:pPr>
        <w:pStyle w:val="z-TopofForm"/>
        <w:ind w:left="1440" w:hanging="1440"/>
        <w:rPr>
          <w:iCs/>
        </w:rPr>
      </w:pPr>
    </w:p>
    <w:p w14:paraId="379F0005" w14:textId="77777777" w:rsidR="002F4DD8" w:rsidRPr="002F4DD8" w:rsidRDefault="002F4DD8" w:rsidP="002F4DD8">
      <w:pPr>
        <w:pStyle w:val="z-TopofForm"/>
        <w:ind w:left="1440" w:hanging="1440"/>
        <w:rPr>
          <w:iCs/>
        </w:rPr>
      </w:pPr>
      <w:r w:rsidRPr="002F4DD8">
        <w:rPr>
          <w:iCs/>
        </w:rPr>
        <w:t>A Bill to “Ban the Box” to Improve Employment Opportunities</w:t>
      </w:r>
    </w:p>
    <w:p w14:paraId="69D0880C" w14:textId="77777777" w:rsidR="002F4DD8" w:rsidRPr="002F4DD8" w:rsidRDefault="002F4DD8" w:rsidP="002F4DD8">
      <w:pPr>
        <w:pStyle w:val="z-TopofForm"/>
        <w:ind w:left="1440" w:hanging="1440"/>
        <w:rPr>
          <w:iCs/>
        </w:rPr>
      </w:pPr>
    </w:p>
    <w:p w14:paraId="00001219" w14:textId="77777777" w:rsidR="002F4DD8" w:rsidRPr="002F4DD8" w:rsidRDefault="002F4DD8" w:rsidP="002F4DD8">
      <w:pPr>
        <w:pStyle w:val="z-TopofForm"/>
        <w:ind w:left="1440" w:hanging="1440"/>
        <w:rPr>
          <w:iCs/>
        </w:rPr>
      </w:pPr>
      <w:proofErr w:type="gramStart"/>
      <w:r w:rsidRPr="002F4DD8">
        <w:rPr>
          <w:iCs/>
        </w:rPr>
        <w:t>for</w:t>
      </w:r>
      <w:proofErr w:type="gramEnd"/>
      <w:r w:rsidRPr="002F4DD8">
        <w:rPr>
          <w:iCs/>
        </w:rPr>
        <w:t xml:space="preserve"> Ex-Offenders</w:t>
      </w:r>
    </w:p>
    <w:p w14:paraId="1DC3057A" w14:textId="77777777" w:rsidR="002F4DD8" w:rsidRPr="002F4DD8" w:rsidRDefault="002F4DD8" w:rsidP="002F4DD8">
      <w:pPr>
        <w:pStyle w:val="z-TopofForm"/>
        <w:ind w:left="1440" w:hanging="1440"/>
        <w:rPr>
          <w:i/>
          <w:iCs/>
        </w:rPr>
      </w:pPr>
    </w:p>
    <w:p w14:paraId="16F04038" w14:textId="6713231F" w:rsidR="002F4DD8" w:rsidRPr="002F4DD8" w:rsidRDefault="002F4DD8" w:rsidP="002F4DD8">
      <w:pPr>
        <w:pStyle w:val="z-TopofForm"/>
        <w:ind w:left="1440" w:hanging="1440"/>
        <w:rPr>
          <w:i/>
          <w:iCs/>
        </w:rPr>
      </w:pPr>
      <w:r>
        <w:rPr>
          <w:i/>
          <w:iCs/>
        </w:rPr>
        <w:t xml:space="preserve"> </w:t>
      </w:r>
    </w:p>
    <w:p w14:paraId="19DC599F" w14:textId="77777777" w:rsidR="002F4DD8" w:rsidRPr="002F4DD8" w:rsidRDefault="002F4DD8" w:rsidP="002F4DD8">
      <w:pPr>
        <w:pStyle w:val="z-TopofForm"/>
        <w:ind w:left="1440" w:hanging="1440"/>
        <w:rPr>
          <w:iCs/>
        </w:rPr>
      </w:pPr>
      <w:r w:rsidRPr="002F4DD8">
        <w:rPr>
          <w:iCs/>
        </w:rPr>
        <w:t>BE IT ENACTED BY THE CONGRESS HERE ASSEMBLED THAT:</w:t>
      </w:r>
    </w:p>
    <w:p w14:paraId="3566E1DC" w14:textId="77777777" w:rsidR="002F4DD8" w:rsidRPr="002F4DD8" w:rsidRDefault="002F4DD8" w:rsidP="002F4DD8">
      <w:pPr>
        <w:pStyle w:val="z-TopofForm"/>
        <w:ind w:left="1440" w:hanging="1440"/>
        <w:rPr>
          <w:iCs/>
        </w:rPr>
      </w:pPr>
    </w:p>
    <w:p w14:paraId="46F37822" w14:textId="77777777" w:rsidR="002F4DD8" w:rsidRPr="002F4DD8" w:rsidRDefault="002F4DD8" w:rsidP="002F4DD8">
      <w:pPr>
        <w:pStyle w:val="z-TopofForm"/>
        <w:ind w:left="1440" w:hanging="1440"/>
        <w:rPr>
          <w:iCs/>
        </w:rPr>
      </w:pPr>
      <w:r w:rsidRPr="002F4DD8">
        <w:rPr>
          <w:iCs/>
        </w:rPr>
        <w:t xml:space="preserve">SECTION </w:t>
      </w:r>
      <w:proofErr w:type="gramStart"/>
      <w:r w:rsidRPr="002F4DD8">
        <w:rPr>
          <w:iCs/>
        </w:rPr>
        <w:t>1​.</w:t>
      </w:r>
      <w:proofErr w:type="gramEnd"/>
      <w:r w:rsidRPr="002F4DD8">
        <w:rPr>
          <w:iCs/>
        </w:rPr>
        <w:t xml:space="preserve"> No employer shall require that an applicant for employment disclose prior</w:t>
      </w:r>
    </w:p>
    <w:p w14:paraId="05548792" w14:textId="77777777" w:rsidR="002F4DD8" w:rsidRPr="002F4DD8" w:rsidRDefault="002F4DD8" w:rsidP="002F4DD8">
      <w:pPr>
        <w:pStyle w:val="z-TopofForm"/>
        <w:ind w:left="1440" w:hanging="1440"/>
        <w:rPr>
          <w:iCs/>
        </w:rPr>
      </w:pPr>
    </w:p>
    <w:p w14:paraId="16E1B000" w14:textId="77777777" w:rsidR="002F4DD8" w:rsidRPr="002F4DD8" w:rsidRDefault="002F4DD8" w:rsidP="002F4DD8">
      <w:pPr>
        <w:pStyle w:val="z-TopofForm"/>
        <w:ind w:left="1440" w:hanging="1440"/>
        <w:rPr>
          <w:iCs/>
        </w:rPr>
      </w:pPr>
      <w:proofErr w:type="gramStart"/>
      <w:r w:rsidRPr="002F4DD8">
        <w:rPr>
          <w:iCs/>
        </w:rPr>
        <w:t>convictions</w:t>
      </w:r>
      <w:proofErr w:type="gramEnd"/>
      <w:r w:rsidRPr="002F4DD8">
        <w:rPr>
          <w:iCs/>
        </w:rPr>
        <w:t xml:space="preserve"> for either misdemeanor or felony offenses under the laws of</w:t>
      </w:r>
    </w:p>
    <w:p w14:paraId="6B29C02C" w14:textId="77777777" w:rsidR="002F4DD8" w:rsidRPr="002F4DD8" w:rsidRDefault="002F4DD8" w:rsidP="002F4DD8">
      <w:pPr>
        <w:pStyle w:val="z-TopofForm"/>
        <w:ind w:left="1440" w:hanging="1440"/>
        <w:rPr>
          <w:iCs/>
        </w:rPr>
      </w:pPr>
    </w:p>
    <w:p w14:paraId="3BBE3F76" w14:textId="77777777" w:rsidR="002F4DD8" w:rsidRPr="002F4DD8" w:rsidRDefault="002F4DD8" w:rsidP="002F4DD8">
      <w:pPr>
        <w:pStyle w:val="z-TopofForm"/>
        <w:ind w:left="1440" w:hanging="1440"/>
        <w:rPr>
          <w:iCs/>
        </w:rPr>
      </w:pPr>
      <w:proofErr w:type="gramStart"/>
      <w:r w:rsidRPr="002F4DD8">
        <w:rPr>
          <w:iCs/>
        </w:rPr>
        <w:t>either</w:t>
      </w:r>
      <w:proofErr w:type="gramEnd"/>
      <w:r w:rsidRPr="002F4DD8">
        <w:rPr>
          <w:iCs/>
        </w:rPr>
        <w:t xml:space="preserve"> the United States or of the several States.</w:t>
      </w:r>
    </w:p>
    <w:p w14:paraId="0C9565DE" w14:textId="77777777" w:rsidR="002F4DD8" w:rsidRPr="002F4DD8" w:rsidRDefault="002F4DD8" w:rsidP="002F4DD8">
      <w:pPr>
        <w:pStyle w:val="z-TopofForm"/>
        <w:ind w:left="1440" w:hanging="1440"/>
        <w:rPr>
          <w:iCs/>
        </w:rPr>
      </w:pPr>
    </w:p>
    <w:p w14:paraId="5A719A83" w14:textId="77777777" w:rsidR="002F4DD8" w:rsidRPr="002F4DD8" w:rsidRDefault="002F4DD8" w:rsidP="002F4DD8">
      <w:pPr>
        <w:pStyle w:val="z-TopofForm"/>
        <w:ind w:left="1440" w:hanging="1440"/>
        <w:rPr>
          <w:iCs/>
        </w:rPr>
      </w:pPr>
      <w:r w:rsidRPr="002F4DD8">
        <w:rPr>
          <w:iCs/>
        </w:rPr>
        <w:t xml:space="preserve">SECTION </w:t>
      </w:r>
      <w:proofErr w:type="gramStart"/>
      <w:r w:rsidRPr="002F4DD8">
        <w:rPr>
          <w:iCs/>
        </w:rPr>
        <w:t>2​.</w:t>
      </w:r>
      <w:proofErr w:type="gramEnd"/>
      <w:r w:rsidRPr="002F4DD8">
        <w:rPr>
          <w:iCs/>
        </w:rPr>
        <w:t xml:space="preserve"> “Employer” shall be defined as a proprietorship, partnership, or</w:t>
      </w:r>
    </w:p>
    <w:p w14:paraId="53417B84" w14:textId="77777777" w:rsidR="002F4DD8" w:rsidRPr="002F4DD8" w:rsidRDefault="002F4DD8" w:rsidP="002F4DD8">
      <w:pPr>
        <w:pStyle w:val="z-TopofForm"/>
        <w:ind w:left="1440" w:hanging="1440"/>
        <w:rPr>
          <w:iCs/>
        </w:rPr>
      </w:pPr>
    </w:p>
    <w:p w14:paraId="122C4E53" w14:textId="77777777" w:rsidR="002F4DD8" w:rsidRPr="002F4DD8" w:rsidRDefault="002F4DD8" w:rsidP="002F4DD8">
      <w:pPr>
        <w:pStyle w:val="z-TopofForm"/>
        <w:ind w:left="1440" w:hanging="1440"/>
        <w:rPr>
          <w:iCs/>
        </w:rPr>
      </w:pPr>
      <w:proofErr w:type="gramStart"/>
      <w:r w:rsidRPr="002F4DD8">
        <w:rPr>
          <w:iCs/>
        </w:rPr>
        <w:t>corporation</w:t>
      </w:r>
      <w:proofErr w:type="gramEnd"/>
      <w:r w:rsidRPr="002F4DD8">
        <w:rPr>
          <w:iCs/>
        </w:rPr>
        <w:t xml:space="preserve"> of any class doing business in the United States and employing</w:t>
      </w:r>
    </w:p>
    <w:p w14:paraId="48C571AF" w14:textId="77777777" w:rsidR="002F4DD8" w:rsidRPr="002F4DD8" w:rsidRDefault="002F4DD8" w:rsidP="002F4DD8">
      <w:pPr>
        <w:pStyle w:val="z-TopofForm"/>
        <w:ind w:left="1440" w:hanging="1440"/>
        <w:rPr>
          <w:iCs/>
        </w:rPr>
      </w:pPr>
    </w:p>
    <w:p w14:paraId="59A734DE" w14:textId="77777777" w:rsidR="002F4DD8" w:rsidRPr="002F4DD8" w:rsidRDefault="002F4DD8" w:rsidP="002F4DD8">
      <w:pPr>
        <w:pStyle w:val="z-TopofForm"/>
        <w:ind w:left="1440" w:hanging="1440"/>
        <w:rPr>
          <w:iCs/>
        </w:rPr>
      </w:pPr>
      <w:proofErr w:type="gramStart"/>
      <w:r w:rsidRPr="002F4DD8">
        <w:rPr>
          <w:iCs/>
        </w:rPr>
        <w:t>six</w:t>
      </w:r>
      <w:proofErr w:type="gramEnd"/>
      <w:r w:rsidRPr="002F4DD8">
        <w:rPr>
          <w:iCs/>
        </w:rPr>
        <w:t xml:space="preserve"> or more full-time equivalent employees.</w:t>
      </w:r>
    </w:p>
    <w:p w14:paraId="7EA410DF" w14:textId="77777777" w:rsidR="002F4DD8" w:rsidRPr="002F4DD8" w:rsidRDefault="002F4DD8" w:rsidP="002F4DD8">
      <w:pPr>
        <w:pStyle w:val="z-TopofForm"/>
        <w:ind w:left="1440" w:hanging="1440"/>
        <w:rPr>
          <w:iCs/>
        </w:rPr>
      </w:pPr>
    </w:p>
    <w:p w14:paraId="77282E40" w14:textId="77777777" w:rsidR="002F4DD8" w:rsidRPr="002F4DD8" w:rsidRDefault="002F4DD8" w:rsidP="002F4DD8">
      <w:pPr>
        <w:pStyle w:val="z-TopofForm"/>
        <w:ind w:left="1440" w:hanging="1440"/>
        <w:rPr>
          <w:iCs/>
        </w:rPr>
      </w:pPr>
      <w:r w:rsidRPr="002F4DD8">
        <w:rPr>
          <w:iCs/>
        </w:rPr>
        <w:t>“Full-time equivalent” shall be defined as 40 hours per calendar week,</w:t>
      </w:r>
    </w:p>
    <w:p w14:paraId="5B83352D" w14:textId="77777777" w:rsidR="002F4DD8" w:rsidRPr="002F4DD8" w:rsidRDefault="002F4DD8" w:rsidP="002F4DD8">
      <w:pPr>
        <w:pStyle w:val="z-TopofForm"/>
        <w:ind w:left="1440" w:hanging="1440"/>
        <w:rPr>
          <w:iCs/>
        </w:rPr>
      </w:pPr>
    </w:p>
    <w:p w14:paraId="539BD6CA" w14:textId="77777777" w:rsidR="002F4DD8" w:rsidRPr="002F4DD8" w:rsidRDefault="002F4DD8" w:rsidP="002F4DD8">
      <w:pPr>
        <w:pStyle w:val="z-TopofForm"/>
        <w:ind w:left="1440" w:hanging="1440"/>
        <w:rPr>
          <w:iCs/>
        </w:rPr>
      </w:pPr>
      <w:proofErr w:type="gramStart"/>
      <w:r w:rsidRPr="002F4DD8">
        <w:rPr>
          <w:iCs/>
        </w:rPr>
        <w:t>beginning</w:t>
      </w:r>
      <w:proofErr w:type="gramEnd"/>
      <w:r w:rsidRPr="002F4DD8">
        <w:rPr>
          <w:iCs/>
        </w:rPr>
        <w:t xml:space="preserve"> on Sunday and ending on Saturday.</w:t>
      </w:r>
    </w:p>
    <w:p w14:paraId="1C8BDC40" w14:textId="77777777" w:rsidR="002F4DD8" w:rsidRPr="002F4DD8" w:rsidRDefault="002F4DD8" w:rsidP="002F4DD8">
      <w:pPr>
        <w:pStyle w:val="z-TopofForm"/>
        <w:ind w:left="1440" w:hanging="1440"/>
        <w:rPr>
          <w:iCs/>
        </w:rPr>
      </w:pPr>
    </w:p>
    <w:p w14:paraId="3C8D4710" w14:textId="77777777" w:rsidR="002F4DD8" w:rsidRPr="002F4DD8" w:rsidRDefault="002F4DD8" w:rsidP="002F4DD8">
      <w:pPr>
        <w:pStyle w:val="z-TopofForm"/>
        <w:ind w:left="1440" w:hanging="1440"/>
        <w:rPr>
          <w:iCs/>
        </w:rPr>
      </w:pPr>
      <w:r w:rsidRPr="002F4DD8">
        <w:rPr>
          <w:iCs/>
        </w:rPr>
        <w:t xml:space="preserve">SECTION </w:t>
      </w:r>
      <w:proofErr w:type="gramStart"/>
      <w:r w:rsidRPr="002F4DD8">
        <w:rPr>
          <w:iCs/>
        </w:rPr>
        <w:t>3​.</w:t>
      </w:r>
      <w:proofErr w:type="gramEnd"/>
      <w:r w:rsidRPr="002F4DD8">
        <w:rPr>
          <w:iCs/>
        </w:rPr>
        <w:t xml:space="preserve"> The Equal Employment Opportunity Commission shall be responsible for</w:t>
      </w:r>
    </w:p>
    <w:p w14:paraId="12EBF30D" w14:textId="77777777" w:rsidR="002F4DD8" w:rsidRPr="002F4DD8" w:rsidRDefault="002F4DD8" w:rsidP="002F4DD8">
      <w:pPr>
        <w:pStyle w:val="z-TopofForm"/>
        <w:ind w:left="1440" w:hanging="1440"/>
        <w:rPr>
          <w:iCs/>
        </w:rPr>
      </w:pPr>
    </w:p>
    <w:p w14:paraId="00D80315" w14:textId="77777777" w:rsidR="002F4DD8" w:rsidRPr="002F4DD8" w:rsidRDefault="002F4DD8" w:rsidP="002F4DD8">
      <w:pPr>
        <w:pStyle w:val="z-TopofForm"/>
        <w:ind w:left="1440" w:hanging="1440"/>
        <w:rPr>
          <w:iCs/>
        </w:rPr>
      </w:pPr>
      <w:proofErr w:type="gramStart"/>
      <w:r w:rsidRPr="002F4DD8">
        <w:rPr>
          <w:iCs/>
        </w:rPr>
        <w:t>implementing</w:t>
      </w:r>
      <w:proofErr w:type="gramEnd"/>
      <w:r w:rsidRPr="002F4DD8">
        <w:rPr>
          <w:iCs/>
        </w:rPr>
        <w:t xml:space="preserve"> this legislation.</w:t>
      </w:r>
    </w:p>
    <w:p w14:paraId="79FAE96F" w14:textId="77777777" w:rsidR="002F4DD8" w:rsidRPr="002F4DD8" w:rsidRDefault="002F4DD8" w:rsidP="002F4DD8">
      <w:pPr>
        <w:pStyle w:val="z-TopofForm"/>
        <w:ind w:left="1440" w:hanging="1440"/>
        <w:rPr>
          <w:iCs/>
        </w:rPr>
      </w:pPr>
    </w:p>
    <w:p w14:paraId="29DA38FE" w14:textId="77777777" w:rsidR="002F4DD8" w:rsidRPr="002F4DD8" w:rsidRDefault="002F4DD8" w:rsidP="002F4DD8">
      <w:pPr>
        <w:pStyle w:val="z-TopofForm"/>
        <w:ind w:left="1440" w:hanging="1440"/>
        <w:rPr>
          <w:iCs/>
        </w:rPr>
      </w:pPr>
      <w:r w:rsidRPr="002F4DD8">
        <w:rPr>
          <w:iCs/>
        </w:rPr>
        <w:t>A. Individuals seeking relief through the Commission shall, upon the</w:t>
      </w:r>
    </w:p>
    <w:p w14:paraId="33C93C6B" w14:textId="77777777" w:rsidR="002F4DD8" w:rsidRPr="002F4DD8" w:rsidRDefault="002F4DD8" w:rsidP="002F4DD8">
      <w:pPr>
        <w:pStyle w:val="z-TopofForm"/>
        <w:ind w:left="1440" w:hanging="1440"/>
        <w:rPr>
          <w:iCs/>
        </w:rPr>
      </w:pPr>
    </w:p>
    <w:p w14:paraId="4A1FAE09" w14:textId="77777777" w:rsidR="002F4DD8" w:rsidRPr="002F4DD8" w:rsidRDefault="002F4DD8" w:rsidP="002F4DD8">
      <w:pPr>
        <w:pStyle w:val="z-TopofForm"/>
        <w:ind w:left="1440" w:hanging="1440"/>
        <w:rPr>
          <w:iCs/>
        </w:rPr>
      </w:pPr>
      <w:proofErr w:type="gramStart"/>
      <w:r w:rsidRPr="002F4DD8">
        <w:rPr>
          <w:iCs/>
        </w:rPr>
        <w:t>judgment</w:t>
      </w:r>
      <w:proofErr w:type="gramEnd"/>
      <w:r w:rsidRPr="002F4DD8">
        <w:rPr>
          <w:iCs/>
        </w:rPr>
        <w:t xml:space="preserve"> of a Court of competent jurisdiction that a violation of</w:t>
      </w:r>
    </w:p>
    <w:p w14:paraId="3C646EF4" w14:textId="77777777" w:rsidR="002F4DD8" w:rsidRPr="002F4DD8" w:rsidRDefault="002F4DD8" w:rsidP="002F4DD8">
      <w:pPr>
        <w:pStyle w:val="z-TopofForm"/>
        <w:ind w:left="1440" w:hanging="1440"/>
        <w:rPr>
          <w:iCs/>
        </w:rPr>
      </w:pPr>
    </w:p>
    <w:p w14:paraId="74015EC1" w14:textId="77777777" w:rsidR="002F4DD8" w:rsidRPr="002F4DD8" w:rsidRDefault="002F4DD8" w:rsidP="002F4DD8">
      <w:pPr>
        <w:pStyle w:val="z-TopofForm"/>
        <w:ind w:left="1440" w:hanging="1440"/>
        <w:rPr>
          <w:iCs/>
        </w:rPr>
      </w:pPr>
      <w:r w:rsidRPr="002F4DD8">
        <w:rPr>
          <w:iCs/>
        </w:rPr>
        <w:t>Section 1 has occurred, be entitled to court costs, attorneys’ fees, and</w:t>
      </w:r>
    </w:p>
    <w:p w14:paraId="739D0354" w14:textId="77777777" w:rsidR="002F4DD8" w:rsidRPr="002F4DD8" w:rsidRDefault="002F4DD8" w:rsidP="002F4DD8">
      <w:pPr>
        <w:pStyle w:val="z-TopofForm"/>
        <w:ind w:left="1440" w:hanging="1440"/>
        <w:rPr>
          <w:iCs/>
        </w:rPr>
      </w:pPr>
    </w:p>
    <w:p w14:paraId="69959909" w14:textId="77777777" w:rsidR="002F4DD8" w:rsidRPr="002F4DD8" w:rsidRDefault="002F4DD8" w:rsidP="002F4DD8">
      <w:pPr>
        <w:pStyle w:val="z-TopofForm"/>
        <w:ind w:left="1440" w:hanging="1440"/>
        <w:rPr>
          <w:iCs/>
        </w:rPr>
      </w:pPr>
      <w:proofErr w:type="gramStart"/>
      <w:r w:rsidRPr="002F4DD8">
        <w:rPr>
          <w:iCs/>
        </w:rPr>
        <w:t>damages</w:t>
      </w:r>
      <w:proofErr w:type="gramEnd"/>
      <w:r w:rsidRPr="002F4DD8">
        <w:rPr>
          <w:iCs/>
        </w:rPr>
        <w:t xml:space="preserve"> not to exceed treble pay for either 160 hours or four weeks of</w:t>
      </w:r>
    </w:p>
    <w:p w14:paraId="2B1CE149" w14:textId="77777777" w:rsidR="002F4DD8" w:rsidRPr="002F4DD8" w:rsidRDefault="002F4DD8" w:rsidP="002F4DD8">
      <w:pPr>
        <w:pStyle w:val="z-TopofForm"/>
        <w:ind w:left="1440" w:hanging="1440"/>
        <w:rPr>
          <w:iCs/>
        </w:rPr>
      </w:pPr>
    </w:p>
    <w:p w14:paraId="0DFB8065" w14:textId="77777777" w:rsidR="002F4DD8" w:rsidRPr="002F4DD8" w:rsidRDefault="002F4DD8" w:rsidP="002F4DD8">
      <w:pPr>
        <w:pStyle w:val="z-TopofForm"/>
        <w:ind w:left="1440" w:hanging="1440"/>
        <w:rPr>
          <w:iCs/>
        </w:rPr>
      </w:pPr>
      <w:proofErr w:type="gramStart"/>
      <w:r w:rsidRPr="002F4DD8">
        <w:rPr>
          <w:iCs/>
        </w:rPr>
        <w:t>the</w:t>
      </w:r>
      <w:proofErr w:type="gramEnd"/>
      <w:r w:rsidRPr="002F4DD8">
        <w:rPr>
          <w:iCs/>
        </w:rPr>
        <w:t xml:space="preserve"> position being offered, whichever is greater.</w:t>
      </w:r>
    </w:p>
    <w:p w14:paraId="04795220" w14:textId="77777777" w:rsidR="002F4DD8" w:rsidRPr="002F4DD8" w:rsidRDefault="002F4DD8" w:rsidP="002F4DD8">
      <w:pPr>
        <w:pStyle w:val="z-TopofForm"/>
        <w:ind w:left="1440" w:hanging="1440"/>
        <w:rPr>
          <w:iCs/>
        </w:rPr>
      </w:pPr>
    </w:p>
    <w:p w14:paraId="3D504847" w14:textId="77777777" w:rsidR="002F4DD8" w:rsidRPr="002F4DD8" w:rsidRDefault="002F4DD8" w:rsidP="002F4DD8">
      <w:pPr>
        <w:pStyle w:val="z-TopofForm"/>
        <w:ind w:left="1440" w:hanging="1440"/>
        <w:rPr>
          <w:iCs/>
        </w:rPr>
      </w:pPr>
      <w:r w:rsidRPr="002F4DD8">
        <w:rPr>
          <w:iCs/>
        </w:rPr>
        <w:t>SECTION 4. This legislation shall take effect on January 1, 2018.</w:t>
      </w:r>
    </w:p>
    <w:p w14:paraId="4BF19D8A" w14:textId="77777777" w:rsidR="002F4DD8" w:rsidRPr="002F4DD8" w:rsidRDefault="002F4DD8" w:rsidP="002F4DD8">
      <w:pPr>
        <w:pStyle w:val="z-TopofForm"/>
        <w:ind w:left="1440" w:hanging="1440"/>
        <w:rPr>
          <w:iCs/>
        </w:rPr>
      </w:pPr>
    </w:p>
    <w:p w14:paraId="7EBADA62" w14:textId="0F35977E" w:rsidR="001D53C7" w:rsidRPr="002F4DD8" w:rsidRDefault="002F4DD8" w:rsidP="002F4DD8">
      <w:pPr>
        <w:pStyle w:val="z-TopofForm"/>
        <w:ind w:left="1440" w:hanging="1440"/>
        <w:rPr>
          <w:iCs/>
        </w:rPr>
      </w:pPr>
      <w:r w:rsidRPr="002F4DD8">
        <w:rPr>
          <w:iCs/>
        </w:rPr>
        <w:t>SECTION 5. All laws in conflict with this legislation are hereby declared null and void.</w:t>
      </w:r>
    </w:p>
    <w:p w14:paraId="640FCA86" w14:textId="77777777" w:rsidR="001D53C7" w:rsidRDefault="001D53C7" w:rsidP="001D53C7">
      <w:pPr>
        <w:widowControl w:val="0"/>
        <w:ind w:left="1440"/>
        <w:rPr>
          <w:rFonts w:ascii="Calibri" w:eastAsia="Calibri" w:hAnsi="Calibri" w:cs="Calibri"/>
        </w:rPr>
      </w:pPr>
    </w:p>
    <w:p w14:paraId="212B85FE" w14:textId="77777777" w:rsidR="0033075D" w:rsidRPr="00282627" w:rsidRDefault="0033075D" w:rsidP="0033075D">
      <w:pPr>
        <w:pStyle w:val="z-TopofForm"/>
        <w:ind w:left="1440" w:hanging="1440"/>
        <w:rPr>
          <w:i/>
        </w:rPr>
      </w:pPr>
    </w:p>
    <w:p w14:paraId="4B4877DD" w14:textId="77777777" w:rsidR="0033075D" w:rsidRPr="00EC2ED5" w:rsidRDefault="0033075D" w:rsidP="0033075D">
      <w:pPr>
        <w:pStyle w:val="z-TopofForm"/>
        <w:ind w:left="1440" w:hanging="1440"/>
        <w:rPr>
          <w:i/>
        </w:rPr>
      </w:pPr>
    </w:p>
    <w:p w14:paraId="362B47A8" w14:textId="77777777" w:rsidR="0033075D" w:rsidRDefault="0033075D"/>
    <w:sectPr w:rsidR="0033075D">
      <w:type w:val="continuous"/>
      <w:pgSz w:w="12240" w:h="15840"/>
      <w:pgMar w:top="1080" w:right="1800" w:bottom="108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15B06"/>
    <w:multiLevelType w:val="hybridMultilevel"/>
    <w:tmpl w:val="C0BA4D3E"/>
    <w:lvl w:ilvl="0" w:tplc="3AD0C43E">
      <w:start w:val="1"/>
      <w:numFmt w:val="upperLetter"/>
      <w:lvlText w:val="%1."/>
      <w:lvlJc w:val="left"/>
      <w:pPr>
        <w:tabs>
          <w:tab w:val="num" w:pos="1800"/>
        </w:tabs>
        <w:ind w:left="1800" w:hanging="360"/>
      </w:pPr>
      <w:rPr>
        <w:rFonts w:hint="default"/>
      </w:rPr>
    </w:lvl>
    <w:lvl w:ilvl="1" w:tplc="00190409" w:tentative="1">
      <w:start w:val="1"/>
      <w:numFmt w:val="lowerLetter"/>
      <w:lvlText w:val="%2."/>
      <w:lvlJc w:val="left"/>
      <w:pPr>
        <w:tabs>
          <w:tab w:val="num" w:pos="2520"/>
        </w:tabs>
        <w:ind w:left="2520" w:hanging="360"/>
      </w:pPr>
    </w:lvl>
    <w:lvl w:ilvl="2" w:tplc="001B0409" w:tentative="1">
      <w:start w:val="1"/>
      <w:numFmt w:val="lowerRoman"/>
      <w:lvlText w:val="%3."/>
      <w:lvlJc w:val="right"/>
      <w:pPr>
        <w:tabs>
          <w:tab w:val="num" w:pos="3240"/>
        </w:tabs>
        <w:ind w:left="324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abstractNum w:abstractNumId="1">
    <w:nsid w:val="0C0B382D"/>
    <w:multiLevelType w:val="hybridMultilevel"/>
    <w:tmpl w:val="691CE930"/>
    <w:lvl w:ilvl="0" w:tplc="599C3B32">
      <w:start w:val="1"/>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975164"/>
    <w:multiLevelType w:val="hybridMultilevel"/>
    <w:tmpl w:val="5E184F90"/>
    <w:lvl w:ilvl="0" w:tplc="FFFFFFFF">
      <w:start w:val="1"/>
      <w:numFmt w:val="upperLetter"/>
      <w:lvlText w:val="%1."/>
      <w:lvlJc w:val="left"/>
      <w:pPr>
        <w:tabs>
          <w:tab w:val="num" w:pos="1800"/>
        </w:tabs>
        <w:ind w:left="1800" w:hanging="36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3">
    <w:nsid w:val="5A0B26A1"/>
    <w:multiLevelType w:val="multilevel"/>
    <w:tmpl w:val="3682A948"/>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4">
    <w:nsid w:val="61891736"/>
    <w:multiLevelType w:val="hybridMultilevel"/>
    <w:tmpl w:val="939A0A8A"/>
    <w:lvl w:ilvl="0" w:tplc="FFFFFFFF">
      <w:start w:val="1"/>
      <w:numFmt w:val="upperLetter"/>
      <w:lvlText w:val="%1."/>
      <w:lvlJc w:val="left"/>
      <w:pPr>
        <w:tabs>
          <w:tab w:val="num" w:pos="1800"/>
        </w:tabs>
        <w:ind w:left="1800" w:hanging="360"/>
      </w:pPr>
      <w:rPr>
        <w:rFonts w:hint="default"/>
      </w:rPr>
    </w:lvl>
    <w:lvl w:ilvl="1" w:tplc="FFFFFFFF">
      <w:start w:val="1"/>
      <w:numFmt w:val="decimal"/>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5">
    <w:nsid w:val="64AF4C76"/>
    <w:multiLevelType w:val="hybridMultilevel"/>
    <w:tmpl w:val="FE325568"/>
    <w:lvl w:ilvl="0" w:tplc="7F1AAE16">
      <w:start w:val="1"/>
      <w:numFmt w:val="upperLetter"/>
      <w:lvlText w:val="%1."/>
      <w:lvlJc w:val="left"/>
      <w:pPr>
        <w:ind w:left="1800" w:hanging="360"/>
      </w:pPr>
      <w:rPr>
        <w:rFonts w:hint="default"/>
        <w:b/>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761F5AD3"/>
    <w:multiLevelType w:val="hybridMultilevel"/>
    <w:tmpl w:val="7D8605C6"/>
    <w:lvl w:ilvl="0" w:tplc="29A86B9A">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2"/>
  </w:num>
  <w:num w:numId="3">
    <w:abstractNumId w:val="1"/>
  </w:num>
  <w:num w:numId="4">
    <w:abstractNumId w:val="0"/>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FBD"/>
    <w:rsid w:val="000535AD"/>
    <w:rsid w:val="000746FD"/>
    <w:rsid w:val="00096507"/>
    <w:rsid w:val="00140A9D"/>
    <w:rsid w:val="001722E0"/>
    <w:rsid w:val="001D53C7"/>
    <w:rsid w:val="00232978"/>
    <w:rsid w:val="002F4DD8"/>
    <w:rsid w:val="0033075D"/>
    <w:rsid w:val="003A363B"/>
    <w:rsid w:val="003B3AD9"/>
    <w:rsid w:val="00454E0F"/>
    <w:rsid w:val="004944C6"/>
    <w:rsid w:val="004B334C"/>
    <w:rsid w:val="005949D2"/>
    <w:rsid w:val="006676BD"/>
    <w:rsid w:val="006B36C0"/>
    <w:rsid w:val="006B5988"/>
    <w:rsid w:val="006C2513"/>
    <w:rsid w:val="007E319A"/>
    <w:rsid w:val="00897A94"/>
    <w:rsid w:val="008C4AB0"/>
    <w:rsid w:val="00955A7D"/>
    <w:rsid w:val="009B359B"/>
    <w:rsid w:val="009C7F07"/>
    <w:rsid w:val="00A73FBD"/>
    <w:rsid w:val="00BC0651"/>
    <w:rsid w:val="00DD6A5E"/>
    <w:rsid w:val="00F70CD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EBBA7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style w:type="paragraph" w:default="1" w:styleId="Normal">
    <w:name w:val="Normal"/>
  </w:style>
  <w:style w:type="paragraph" w:styleId="Heading1">
    <w:name w:val="heading 1"/>
    <w:basedOn w:val="Normal"/>
    <w:next w:val="Normal"/>
    <w:link w:val="Heading1Char"/>
    <w:uiPriority w:val="99"/>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Calibri" w:eastAsia="Times New Roman" w:hAnsi="Calibri" w:cs="Times New Roman"/>
      <w:b/>
      <w:bCs/>
      <w:kern w:val="32"/>
      <w:sz w:val="32"/>
      <w:szCs w:val="32"/>
    </w:rPr>
  </w:style>
  <w:style w:type="paragraph" w:styleId="z-TopofForm">
    <w:name w:val="HTML Top of Form"/>
    <w:basedOn w:val="Normal"/>
    <w:link w:val="z-TopofFormChar"/>
    <w:rPr>
      <w:sz w:val="24"/>
    </w:rPr>
  </w:style>
  <w:style w:type="character" w:customStyle="1" w:styleId="z-TopofFormChar">
    <w:name w:val="z-Top of Form Char"/>
    <w:basedOn w:val="DefaultParagraphFont"/>
    <w:link w:val="z-TopofForm"/>
    <w:rPr>
      <w:rFonts w:ascii="Arial" w:hAnsi="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Pr>
      <w:rFonts w:ascii="Arial" w:hAnsi="Arial"/>
      <w:vanish/>
      <w:sz w:val="16"/>
      <w:szCs w:val="16"/>
    </w:rPr>
  </w:style>
  <w:style w:type="paragraph" w:styleId="NormalWeb">
    <w:name w:val="Normal (Web)"/>
    <w:basedOn w:val="z-TopofForm"/>
    <w:uiPriority w:val="99"/>
  </w:style>
  <w:style w:type="character" w:styleId="HTMLAcronym">
    <w:name w:val="HTML Acronym"/>
    <w:uiPriority w:val="99"/>
    <w:rPr>
      <w:b/>
      <w:sz w:val="28"/>
      <w:szCs w:val="20"/>
    </w:rPr>
  </w:style>
  <w:style w:type="paragraph" w:styleId="HTMLAddress">
    <w:name w:val="HTML Address"/>
    <w:basedOn w:val="z-TopofForm"/>
    <w:link w:val="HTMLAddressChar"/>
    <w:uiPriority w:val="99"/>
  </w:style>
  <w:style w:type="character" w:customStyle="1" w:styleId="HTMLAddressChar">
    <w:name w:val="HTML Address Char"/>
    <w:basedOn w:val="DefaultParagraphFont"/>
    <w:link w:val="HTMLAddress"/>
    <w:uiPriority w:val="99"/>
    <w:semiHidden/>
    <w:rPr>
      <w:i/>
      <w:iCs/>
    </w:rPr>
  </w:style>
  <w:style w:type="character" w:styleId="HTMLCite">
    <w:name w:val="HTML Cite"/>
    <w:uiPriority w:val="99"/>
    <w:rPr>
      <w:i/>
      <w:szCs w:val="20"/>
    </w:rPr>
  </w:style>
  <w:style w:type="character" w:styleId="HTMLCode">
    <w:name w:val="HTML Code"/>
    <w:uiPriority w:val="99"/>
    <w:rPr>
      <w:sz w:val="20"/>
      <w:szCs w:val="20"/>
    </w:rPr>
  </w:style>
  <w:style w:type="character" w:styleId="HTMLDefinition">
    <w:name w:val="HTML Definition"/>
    <w:uiPriority w:val="99"/>
    <w:rPr>
      <w:rFonts w:cs="Times New Roman"/>
      <w:vertAlign w:val="superscript"/>
    </w:rPr>
  </w:style>
  <w:style w:type="paragraph" w:styleId="BodyTextIndent">
    <w:name w:val="Body Text Indent"/>
    <w:basedOn w:val="Normal"/>
    <w:link w:val="BodyTextIndentChar"/>
    <w:uiPriority w:val="99"/>
    <w:pPr>
      <w:ind w:left="1260" w:hanging="1260"/>
    </w:pPr>
    <w:rPr>
      <w:sz w:val="24"/>
    </w:rPr>
  </w:style>
  <w:style w:type="character" w:customStyle="1" w:styleId="BodyTextIndentChar">
    <w:name w:val="Body Text Indent Char"/>
    <w:basedOn w:val="DefaultParagraphFont"/>
    <w:link w:val="BodyTextIndent"/>
    <w:uiPriority w:val="99"/>
    <w:semiHidden/>
  </w:style>
  <w:style w:type="paragraph" w:styleId="BodyTextIndent2">
    <w:name w:val="Body Text Indent 2"/>
    <w:basedOn w:val="Normal"/>
    <w:link w:val="BodyTextIndent2Char"/>
    <w:uiPriority w:val="99"/>
    <w:pPr>
      <w:ind w:left="1260"/>
    </w:pPr>
    <w:rPr>
      <w:sz w:val="24"/>
    </w:rPr>
  </w:style>
  <w:style w:type="character" w:customStyle="1" w:styleId="BodyTextIndent2Char">
    <w:name w:val="Body Text Indent 2 Char"/>
    <w:basedOn w:val="DefaultParagraphFont"/>
    <w:link w:val="BodyTextIndent2"/>
    <w:uiPriority w:val="99"/>
    <w:semiHidden/>
  </w:style>
  <w:style w:type="character" w:styleId="LineNumber">
    <w:name w:val="line number"/>
    <w:basedOn w:val="DefaultParagraphFont"/>
    <w:uiPriority w:val="99"/>
    <w:rPr>
      <w:rFonts w:cs="Times New Roman"/>
    </w:rPr>
  </w:style>
  <w:style w:type="paragraph" w:styleId="ListParagraph">
    <w:name w:val="List Paragraph"/>
    <w:basedOn w:val="Normal"/>
    <w:rsid w:val="009B359B"/>
    <w:pPr>
      <w:ind w:left="720"/>
      <w:contextualSpacing/>
    </w:pPr>
  </w:style>
  <w:style w:type="paragraph" w:customStyle="1" w:styleId="Body">
    <w:name w:val="Body"/>
    <w:rsid w:val="001D53C7"/>
    <w:pPr>
      <w:pBdr>
        <w:top w:val="nil"/>
        <w:left w:val="nil"/>
        <w:bottom w:val="nil"/>
        <w:right w:val="nil"/>
        <w:between w:val="nil"/>
        <w:bar w:val="nil"/>
      </w:pBdr>
    </w:pPr>
    <w:rPr>
      <w:rFonts w:eastAsia="Arial Unicode MS" w:cs="Arial Unicode MS"/>
      <w:color w:val="000000"/>
      <w:u w:color="000000"/>
      <w:bdr w:val="nil"/>
    </w:rPr>
  </w:style>
  <w:style w:type="paragraph" w:customStyle="1" w:styleId="normal0">
    <w:name w:val="normal"/>
    <w:rsid w:val="006C2513"/>
    <w:pPr>
      <w:spacing w:line="276" w:lineRule="auto"/>
    </w:pPr>
    <w:rPr>
      <w:rFonts w:ascii="Arial" w:eastAsia="Arial" w:hAnsi="Arial" w:cs="Arial"/>
      <w:color w:val="000000"/>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style w:type="paragraph" w:default="1" w:styleId="Normal">
    <w:name w:val="Normal"/>
  </w:style>
  <w:style w:type="paragraph" w:styleId="Heading1">
    <w:name w:val="heading 1"/>
    <w:basedOn w:val="Normal"/>
    <w:next w:val="Normal"/>
    <w:link w:val="Heading1Char"/>
    <w:uiPriority w:val="99"/>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Calibri" w:eastAsia="Times New Roman" w:hAnsi="Calibri" w:cs="Times New Roman"/>
      <w:b/>
      <w:bCs/>
      <w:kern w:val="32"/>
      <w:sz w:val="32"/>
      <w:szCs w:val="32"/>
    </w:rPr>
  </w:style>
  <w:style w:type="paragraph" w:styleId="z-TopofForm">
    <w:name w:val="HTML Top of Form"/>
    <w:basedOn w:val="Normal"/>
    <w:link w:val="z-TopofFormChar"/>
    <w:rPr>
      <w:sz w:val="24"/>
    </w:rPr>
  </w:style>
  <w:style w:type="character" w:customStyle="1" w:styleId="z-TopofFormChar">
    <w:name w:val="z-Top of Form Char"/>
    <w:basedOn w:val="DefaultParagraphFont"/>
    <w:link w:val="z-TopofForm"/>
    <w:rPr>
      <w:rFonts w:ascii="Arial" w:hAnsi="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Pr>
      <w:rFonts w:ascii="Arial" w:hAnsi="Arial"/>
      <w:vanish/>
      <w:sz w:val="16"/>
      <w:szCs w:val="16"/>
    </w:rPr>
  </w:style>
  <w:style w:type="paragraph" w:styleId="NormalWeb">
    <w:name w:val="Normal (Web)"/>
    <w:basedOn w:val="z-TopofForm"/>
    <w:uiPriority w:val="99"/>
  </w:style>
  <w:style w:type="character" w:styleId="HTMLAcronym">
    <w:name w:val="HTML Acronym"/>
    <w:uiPriority w:val="99"/>
    <w:rPr>
      <w:b/>
      <w:sz w:val="28"/>
      <w:szCs w:val="20"/>
    </w:rPr>
  </w:style>
  <w:style w:type="paragraph" w:styleId="HTMLAddress">
    <w:name w:val="HTML Address"/>
    <w:basedOn w:val="z-TopofForm"/>
    <w:link w:val="HTMLAddressChar"/>
    <w:uiPriority w:val="99"/>
  </w:style>
  <w:style w:type="character" w:customStyle="1" w:styleId="HTMLAddressChar">
    <w:name w:val="HTML Address Char"/>
    <w:basedOn w:val="DefaultParagraphFont"/>
    <w:link w:val="HTMLAddress"/>
    <w:uiPriority w:val="99"/>
    <w:semiHidden/>
    <w:rPr>
      <w:i/>
      <w:iCs/>
    </w:rPr>
  </w:style>
  <w:style w:type="character" w:styleId="HTMLCite">
    <w:name w:val="HTML Cite"/>
    <w:uiPriority w:val="99"/>
    <w:rPr>
      <w:i/>
      <w:szCs w:val="20"/>
    </w:rPr>
  </w:style>
  <w:style w:type="character" w:styleId="HTMLCode">
    <w:name w:val="HTML Code"/>
    <w:uiPriority w:val="99"/>
    <w:rPr>
      <w:sz w:val="20"/>
      <w:szCs w:val="20"/>
    </w:rPr>
  </w:style>
  <w:style w:type="character" w:styleId="HTMLDefinition">
    <w:name w:val="HTML Definition"/>
    <w:uiPriority w:val="99"/>
    <w:rPr>
      <w:rFonts w:cs="Times New Roman"/>
      <w:vertAlign w:val="superscript"/>
    </w:rPr>
  </w:style>
  <w:style w:type="paragraph" w:styleId="BodyTextIndent">
    <w:name w:val="Body Text Indent"/>
    <w:basedOn w:val="Normal"/>
    <w:link w:val="BodyTextIndentChar"/>
    <w:uiPriority w:val="99"/>
    <w:pPr>
      <w:ind w:left="1260" w:hanging="1260"/>
    </w:pPr>
    <w:rPr>
      <w:sz w:val="24"/>
    </w:rPr>
  </w:style>
  <w:style w:type="character" w:customStyle="1" w:styleId="BodyTextIndentChar">
    <w:name w:val="Body Text Indent Char"/>
    <w:basedOn w:val="DefaultParagraphFont"/>
    <w:link w:val="BodyTextIndent"/>
    <w:uiPriority w:val="99"/>
    <w:semiHidden/>
  </w:style>
  <w:style w:type="paragraph" w:styleId="BodyTextIndent2">
    <w:name w:val="Body Text Indent 2"/>
    <w:basedOn w:val="Normal"/>
    <w:link w:val="BodyTextIndent2Char"/>
    <w:uiPriority w:val="99"/>
    <w:pPr>
      <w:ind w:left="1260"/>
    </w:pPr>
    <w:rPr>
      <w:sz w:val="24"/>
    </w:rPr>
  </w:style>
  <w:style w:type="character" w:customStyle="1" w:styleId="BodyTextIndent2Char">
    <w:name w:val="Body Text Indent 2 Char"/>
    <w:basedOn w:val="DefaultParagraphFont"/>
    <w:link w:val="BodyTextIndent2"/>
    <w:uiPriority w:val="99"/>
    <w:semiHidden/>
  </w:style>
  <w:style w:type="character" w:styleId="LineNumber">
    <w:name w:val="line number"/>
    <w:basedOn w:val="DefaultParagraphFont"/>
    <w:uiPriority w:val="99"/>
    <w:rPr>
      <w:rFonts w:cs="Times New Roman"/>
    </w:rPr>
  </w:style>
  <w:style w:type="paragraph" w:styleId="ListParagraph">
    <w:name w:val="List Paragraph"/>
    <w:basedOn w:val="Normal"/>
    <w:rsid w:val="009B359B"/>
    <w:pPr>
      <w:ind w:left="720"/>
      <w:contextualSpacing/>
    </w:pPr>
  </w:style>
  <w:style w:type="paragraph" w:customStyle="1" w:styleId="Body">
    <w:name w:val="Body"/>
    <w:rsid w:val="001D53C7"/>
    <w:pPr>
      <w:pBdr>
        <w:top w:val="nil"/>
        <w:left w:val="nil"/>
        <w:bottom w:val="nil"/>
        <w:right w:val="nil"/>
        <w:between w:val="nil"/>
        <w:bar w:val="nil"/>
      </w:pBdr>
    </w:pPr>
    <w:rPr>
      <w:rFonts w:eastAsia="Arial Unicode MS" w:cs="Arial Unicode MS"/>
      <w:color w:val="000000"/>
      <w:u w:color="000000"/>
      <w:bdr w:val="nil"/>
    </w:rPr>
  </w:style>
  <w:style w:type="paragraph" w:customStyle="1" w:styleId="normal0">
    <w:name w:val="normal"/>
    <w:rsid w:val="006C2513"/>
    <w:pPr>
      <w:spacing w:line="276" w:lineRule="auto"/>
    </w:pPr>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ney%20Crisp:Users:newuser:Downloads:BILL%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BILL TEMPLATE.dot</Template>
  <TotalTime>1</TotalTime>
  <Pages>6</Pages>
  <Words>1093</Words>
  <Characters>6236</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A Resolution to Amend the Constitution </vt:lpstr>
    </vt:vector>
  </TitlesOfParts>
  <Company>MUHS</Company>
  <LinksUpToDate>false</LinksUpToDate>
  <CharactersWithSpaces>7315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Resolution to Amend the Constitution </dc:title>
  <dc:subject/>
  <dc:creator>Robert Clark</dc:creator>
  <cp:keywords/>
  <cp:lastModifiedBy>NPS</cp:lastModifiedBy>
  <cp:revision>2</cp:revision>
  <cp:lastPrinted>2005-02-04T17:36:00Z</cp:lastPrinted>
  <dcterms:created xsi:type="dcterms:W3CDTF">2017-03-25T21:24:00Z</dcterms:created>
  <dcterms:modified xsi:type="dcterms:W3CDTF">2017-03-25T21:24:00Z</dcterms:modified>
</cp:coreProperties>
</file>