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3C" w:rsidRDefault="00875DC2">
      <w:r>
        <w:t xml:space="preserve">I would encourage everyone to read the CFL Congress Manual available at: </w:t>
      </w:r>
      <w:hyperlink r:id="rId4" w:history="1">
        <w:r w:rsidRPr="00271C6D">
          <w:rPr>
            <w:rStyle w:val="Hyperlink"/>
          </w:rPr>
          <w:t>http://ncfl.org/sites/default/files/materials/resources/NCFL_Congress_Manual_Fall%202016.pdf</w:t>
        </w:r>
      </w:hyperlink>
    </w:p>
    <w:p w:rsidR="00875DC2" w:rsidRPr="00875DC2" w:rsidRDefault="00875DC2" w:rsidP="00875DC2">
      <w:pPr>
        <w:shd w:val="clear" w:color="auto" w:fill="FFFFFF"/>
        <w:rPr>
          <w:rFonts w:ascii="Times New Roman" w:eastAsia="Times New Roman" w:hAnsi="Times New Roman" w:cs="Times New Roman"/>
          <w:color w:val="000000"/>
          <w:sz w:val="24"/>
          <w:szCs w:val="24"/>
        </w:rPr>
      </w:pPr>
      <w:r>
        <w:t xml:space="preserve">A specific difference between CFL and how we do Congress in the state involves questioning. </w:t>
      </w:r>
      <w:r w:rsidRPr="00875DC2">
        <w:rPr>
          <w:rFonts w:ascii="Times New Roman" w:eastAsia="Times New Roman" w:hAnsi="Times New Roman" w:cs="Times New Roman"/>
          <w:color w:val="000000"/>
          <w:sz w:val="24"/>
          <w:szCs w:val="24"/>
        </w:rPr>
        <w:t xml:space="preserve">CFL does not do questioning in the same manner as NSDA. There is a mandatory 2 minutes of questioning after a sponsorship speech. Beyond that there is no formal questioning time. A speaker may yield any remaining time in their 3 minutes to questions, but are under no obligation to do so. If time remains in the </w:t>
      </w:r>
      <w:proofErr w:type="gramStart"/>
      <w:r w:rsidRPr="00875DC2">
        <w:rPr>
          <w:rFonts w:ascii="Times New Roman" w:eastAsia="Times New Roman" w:hAnsi="Times New Roman" w:cs="Times New Roman"/>
          <w:color w:val="000000"/>
          <w:sz w:val="24"/>
          <w:szCs w:val="24"/>
        </w:rPr>
        <w:t>3 minute</w:t>
      </w:r>
      <w:proofErr w:type="gramEnd"/>
      <w:r w:rsidRPr="00875DC2">
        <w:rPr>
          <w:rFonts w:ascii="Times New Roman" w:eastAsia="Times New Roman" w:hAnsi="Times New Roman" w:cs="Times New Roman"/>
          <w:color w:val="000000"/>
          <w:sz w:val="24"/>
          <w:szCs w:val="24"/>
        </w:rPr>
        <w:t xml:space="preserve"> speech time the speaker should indicate their willingness to take questions by saying something like, "I yield the rest of my time to questions." If the speaker does not wish to take questions, they merely take their seat.</w:t>
      </w:r>
    </w:p>
    <w:p w:rsidR="00875DC2" w:rsidRDefault="00875DC2">
      <w:r>
        <w:t xml:space="preserve">Another difference is voting on previous question. </w:t>
      </w:r>
      <w:r>
        <w:t>The motion of Previous Question requires a 2/3 vote OF THE MEMBERS PRESENT IN THE CHAMBER. For example, if there are 21 people present, 14 is the minimum needed to invoke the Previous Question. This rule differs from that which is specified in Robert’s Rules. This is an NCFL Grand National Student Congress rule.</w:t>
      </w:r>
      <w:r>
        <w:t xml:space="preserve"> In other words, abstentions count as nays.</w:t>
      </w:r>
    </w:p>
    <w:p w:rsidR="00875DC2" w:rsidRDefault="00875DC2">
      <w:r>
        <w:t>Other than this there are no significant differences in how we do Congress locally.</w:t>
      </w:r>
      <w:bookmarkStart w:id="0" w:name="_GoBack"/>
      <w:bookmarkEnd w:id="0"/>
    </w:p>
    <w:p w:rsidR="00875DC2" w:rsidRDefault="00875DC2"/>
    <w:sectPr w:rsidR="0087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C2"/>
    <w:rsid w:val="00875DC2"/>
    <w:rsid w:val="00AF4AC5"/>
    <w:rsid w:val="00E16374"/>
    <w:rsid w:val="00F2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652B"/>
  <w15:chartTrackingRefBased/>
  <w15:docId w15:val="{79681EEA-63CB-4D2F-A6DC-02A73683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C2"/>
    <w:rPr>
      <w:color w:val="0563C1" w:themeColor="hyperlink"/>
      <w:u w:val="single"/>
    </w:rPr>
  </w:style>
  <w:style w:type="character" w:styleId="Mention">
    <w:name w:val="Mention"/>
    <w:basedOn w:val="DefaultParagraphFont"/>
    <w:uiPriority w:val="99"/>
    <w:semiHidden/>
    <w:unhideWhenUsed/>
    <w:rsid w:val="00875D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6330">
      <w:bodyDiv w:val="1"/>
      <w:marLeft w:val="0"/>
      <w:marRight w:val="0"/>
      <w:marTop w:val="0"/>
      <w:marBottom w:val="0"/>
      <w:divBdr>
        <w:top w:val="none" w:sz="0" w:space="0" w:color="auto"/>
        <w:left w:val="none" w:sz="0" w:space="0" w:color="auto"/>
        <w:bottom w:val="none" w:sz="0" w:space="0" w:color="auto"/>
        <w:right w:val="none" w:sz="0" w:space="0" w:color="auto"/>
      </w:divBdr>
      <w:divsChild>
        <w:div w:id="1619141500">
          <w:marLeft w:val="0"/>
          <w:marRight w:val="0"/>
          <w:marTop w:val="0"/>
          <w:marBottom w:val="0"/>
          <w:divBdr>
            <w:top w:val="none" w:sz="0" w:space="0" w:color="auto"/>
            <w:left w:val="none" w:sz="0" w:space="0" w:color="auto"/>
            <w:bottom w:val="none" w:sz="0" w:space="0" w:color="auto"/>
            <w:right w:val="none" w:sz="0" w:space="0" w:color="auto"/>
          </w:divBdr>
          <w:divsChild>
            <w:div w:id="1038236792">
              <w:marLeft w:val="0"/>
              <w:marRight w:val="0"/>
              <w:marTop w:val="0"/>
              <w:marBottom w:val="0"/>
              <w:divBdr>
                <w:top w:val="none" w:sz="0" w:space="0" w:color="auto"/>
                <w:left w:val="none" w:sz="0" w:space="0" w:color="auto"/>
                <w:bottom w:val="none" w:sz="0" w:space="0" w:color="auto"/>
                <w:right w:val="none" w:sz="0" w:space="0" w:color="auto"/>
              </w:divBdr>
              <w:divsChild>
                <w:div w:id="48724528">
                  <w:marLeft w:val="0"/>
                  <w:marRight w:val="0"/>
                  <w:marTop w:val="0"/>
                  <w:marBottom w:val="0"/>
                  <w:divBdr>
                    <w:top w:val="none" w:sz="0" w:space="0" w:color="auto"/>
                    <w:left w:val="none" w:sz="0" w:space="0" w:color="auto"/>
                    <w:bottom w:val="none" w:sz="0" w:space="0" w:color="auto"/>
                    <w:right w:val="none" w:sz="0" w:space="0" w:color="auto"/>
                  </w:divBdr>
                  <w:divsChild>
                    <w:div w:id="777794086">
                      <w:marLeft w:val="0"/>
                      <w:marRight w:val="0"/>
                      <w:marTop w:val="0"/>
                      <w:marBottom w:val="0"/>
                      <w:divBdr>
                        <w:top w:val="none" w:sz="0" w:space="0" w:color="auto"/>
                        <w:left w:val="none" w:sz="0" w:space="0" w:color="auto"/>
                        <w:bottom w:val="none" w:sz="0" w:space="0" w:color="auto"/>
                        <w:right w:val="none" w:sz="0" w:space="0" w:color="auto"/>
                      </w:divBdr>
                      <w:divsChild>
                        <w:div w:id="932208327">
                          <w:marLeft w:val="0"/>
                          <w:marRight w:val="0"/>
                          <w:marTop w:val="0"/>
                          <w:marBottom w:val="0"/>
                          <w:divBdr>
                            <w:top w:val="none" w:sz="0" w:space="0" w:color="auto"/>
                            <w:left w:val="none" w:sz="0" w:space="0" w:color="auto"/>
                            <w:bottom w:val="none" w:sz="0" w:space="0" w:color="auto"/>
                            <w:right w:val="none" w:sz="0" w:space="0" w:color="auto"/>
                          </w:divBdr>
                          <w:divsChild>
                            <w:div w:id="20840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fl.org/sites/default/files/materials/resources/NCFL_Congress_Manual_Fall%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sexton</dc:creator>
  <cp:keywords/>
  <dc:description/>
  <cp:lastModifiedBy>steve sexton</cp:lastModifiedBy>
  <cp:revision>1</cp:revision>
  <dcterms:created xsi:type="dcterms:W3CDTF">2017-03-15T13:27:00Z</dcterms:created>
  <dcterms:modified xsi:type="dcterms:W3CDTF">2017-03-15T13:37:00Z</dcterms:modified>
</cp:coreProperties>
</file>