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2C" w:rsidRDefault="001D7D2C" w:rsidP="001D7D2C"/>
    <w:p w:rsidR="001D7D2C" w:rsidRPr="008E2998" w:rsidRDefault="001D7D2C" w:rsidP="001D7D2C">
      <w:pPr>
        <w:ind w:left="7110" w:right="-1080"/>
        <w:rPr>
          <w:rFonts w:ascii="Garamond" w:hAnsi="Garamond"/>
          <w:color w:val="3366FF"/>
          <w:sz w:val="20"/>
        </w:rPr>
      </w:pPr>
      <w:r>
        <w:rPr>
          <w:noProof/>
          <w:color w:val="3366FF"/>
          <w:sz w:val="20"/>
          <w:szCs w:val="20"/>
        </w:rPr>
        <mc:AlternateContent>
          <mc:Choice Requires="wps">
            <w:drawing>
              <wp:anchor distT="0" distB="0" distL="114300" distR="114300" simplePos="0" relativeHeight="251659264" behindDoc="0" locked="0" layoutInCell="1" allowOverlap="1" wp14:anchorId="63B78AEF" wp14:editId="1359CD57">
                <wp:simplePos x="0" y="0"/>
                <wp:positionH relativeFrom="column">
                  <wp:posOffset>1880235</wp:posOffset>
                </wp:positionH>
                <wp:positionV relativeFrom="paragraph">
                  <wp:posOffset>-111760</wp:posOffset>
                </wp:positionV>
                <wp:extent cx="1828800" cy="914400"/>
                <wp:effectExtent l="63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0A0" w:rsidRDefault="00D420A0" w:rsidP="001D7D2C">
                            <w:r>
                              <w:rPr>
                                <w:noProof/>
                              </w:rPr>
                              <w:drawing>
                                <wp:inline distT="0" distB="0" distL="0" distR="0" wp14:anchorId="4F313765" wp14:editId="2E26F822">
                                  <wp:extent cx="1608455" cy="870585"/>
                                  <wp:effectExtent l="0" t="0" r="0" b="0"/>
                                  <wp:docPr id="3" name="Picture 1" descr="UK_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Logo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455" cy="870585"/>
                                          </a:xfrm>
                                          <a:prstGeom prst="rect">
                                            <a:avLst/>
                                          </a:prstGeom>
                                          <a:noFill/>
                                          <a:ln>
                                            <a:noFill/>
                                          </a:ln>
                                        </pic:spPr>
                                      </pic:pic>
                                    </a:graphicData>
                                  </a:graphic>
                                </wp:inline>
                              </w:drawing>
                            </w:r>
                          </w:p>
                          <w:p w:rsidR="00D420A0" w:rsidRDefault="00D420A0" w:rsidP="001D7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78AEF" id="_x0000_t202" coordsize="21600,21600" o:spt="202" path="m,l,21600r21600,l21600,xe">
                <v:stroke joinstyle="miter"/>
                <v:path gradientshapeok="t" o:connecttype="rect"/>
              </v:shapetype>
              <v:shape id="Text Box 2" o:spid="_x0000_s1026" type="#_x0000_t202" style="position:absolute;left:0;text-align:left;margin-left:148.05pt;margin-top:-8.8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" stroked="f">
                <v:textbox>
                  <w:txbxContent>
                    <w:p w:rsidR="00D420A0" w:rsidRDefault="00D420A0" w:rsidP="001D7D2C">
                      <w:r>
                        <w:rPr>
                          <w:noProof/>
                        </w:rPr>
                        <w:drawing>
                          <wp:inline distT="0" distB="0" distL="0" distR="0" wp14:anchorId="4F313765" wp14:editId="2E26F822">
                            <wp:extent cx="1608455" cy="870585"/>
                            <wp:effectExtent l="0" t="0" r="0" b="0"/>
                            <wp:docPr id="3" name="Picture 1" descr="UK_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Logo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870585"/>
                                    </a:xfrm>
                                    <a:prstGeom prst="rect">
                                      <a:avLst/>
                                    </a:prstGeom>
                                    <a:noFill/>
                                    <a:ln>
                                      <a:noFill/>
                                    </a:ln>
                                  </pic:spPr>
                                </pic:pic>
                              </a:graphicData>
                            </a:graphic>
                          </wp:inline>
                        </w:drawing>
                      </w:r>
                    </w:p>
                    <w:p w:rsidR="00D420A0" w:rsidRDefault="00D420A0" w:rsidP="001D7D2C"/>
                  </w:txbxContent>
                </v:textbox>
              </v:shape>
            </w:pict>
          </mc:Fallback>
        </mc:AlternateContent>
      </w:r>
    </w:p>
    <w:p w:rsidR="001D7D2C" w:rsidRPr="008E2998" w:rsidRDefault="001D7D2C" w:rsidP="001D7D2C">
      <w:pPr>
        <w:ind w:left="7110" w:right="-1080"/>
        <w:rPr>
          <w:rFonts w:ascii="Garamond" w:hAnsi="Garamond"/>
          <w:color w:val="3366FF"/>
          <w:sz w:val="20"/>
        </w:rPr>
      </w:pPr>
    </w:p>
    <w:p w:rsidR="001D7D2C" w:rsidRPr="008E2998" w:rsidRDefault="001D7D2C" w:rsidP="001D7D2C">
      <w:pPr>
        <w:ind w:left="7110" w:right="-1080"/>
        <w:rPr>
          <w:rFonts w:ascii="Garamond" w:hAnsi="Garamond"/>
          <w:color w:val="3366FF"/>
          <w:sz w:val="20"/>
        </w:rPr>
      </w:pPr>
    </w:p>
    <w:p w:rsidR="001D7D2C" w:rsidRPr="008E2998" w:rsidRDefault="001D7D2C" w:rsidP="001D7D2C">
      <w:pPr>
        <w:ind w:left="7110" w:right="-1080"/>
        <w:rPr>
          <w:rFonts w:ascii="Garamond" w:hAnsi="Garamond"/>
          <w:color w:val="3366FF"/>
          <w:sz w:val="20"/>
        </w:rPr>
      </w:pPr>
    </w:p>
    <w:p w:rsidR="001D7D2C" w:rsidRPr="008E2998" w:rsidRDefault="001D7D2C" w:rsidP="001D7D2C">
      <w:pPr>
        <w:ind w:left="7110" w:right="-1080"/>
        <w:rPr>
          <w:rFonts w:ascii="Garamond" w:hAnsi="Garamond"/>
          <w:color w:val="3366FF"/>
          <w:sz w:val="20"/>
        </w:rPr>
      </w:pPr>
    </w:p>
    <w:p w:rsidR="001D7D2C" w:rsidRPr="008E2998" w:rsidRDefault="001D7D2C" w:rsidP="001D7D2C">
      <w:pPr>
        <w:ind w:left="7110" w:right="-1080"/>
        <w:rPr>
          <w:rFonts w:ascii="Garamond" w:hAnsi="Garamond"/>
          <w:color w:val="3366FF"/>
          <w:sz w:val="20"/>
        </w:rPr>
      </w:pPr>
    </w:p>
    <w:p w:rsidR="001D7D2C" w:rsidRDefault="001D7D2C" w:rsidP="001D7D2C">
      <w:pPr>
        <w:ind w:left="6120" w:right="-1080"/>
        <w:jc w:val="right"/>
        <w:rPr>
          <w:rFonts w:ascii="Garamond" w:hAnsi="Garamond"/>
          <w:color w:val="3366FF"/>
          <w:sz w:val="20"/>
        </w:rPr>
      </w:pPr>
      <w:r>
        <w:rPr>
          <w:rFonts w:ascii="Garamond" w:hAnsi="Garamond"/>
          <w:color w:val="3366FF"/>
          <w:sz w:val="20"/>
        </w:rPr>
        <w:t>Intercollegiate Debate</w:t>
      </w:r>
    </w:p>
    <w:p w:rsidR="001D7D2C" w:rsidRPr="007013B8" w:rsidRDefault="001D7D2C" w:rsidP="001D7D2C">
      <w:pPr>
        <w:ind w:left="6120" w:right="-1080"/>
        <w:jc w:val="right"/>
        <w:rPr>
          <w:rFonts w:ascii="Garamond" w:hAnsi="Garamond"/>
          <w:color w:val="3366FF"/>
          <w:sz w:val="20"/>
        </w:rPr>
      </w:pPr>
      <w:r>
        <w:rPr>
          <w:rFonts w:ascii="Garamond" w:hAnsi="Garamond"/>
          <w:color w:val="3366FF"/>
          <w:sz w:val="20"/>
        </w:rPr>
        <w:t>225 Funkhouser Bldg.</w:t>
      </w:r>
    </w:p>
    <w:p w:rsidR="001D7D2C" w:rsidRPr="007013B8" w:rsidRDefault="001D7D2C" w:rsidP="001D7D2C">
      <w:pPr>
        <w:spacing w:line="360" w:lineRule="auto"/>
        <w:ind w:left="6120" w:right="-1080"/>
        <w:jc w:val="right"/>
        <w:rPr>
          <w:rFonts w:ascii="Garamond" w:hAnsi="Garamond"/>
          <w:color w:val="3366FF"/>
          <w:sz w:val="20"/>
        </w:rPr>
      </w:pPr>
      <w:r>
        <w:rPr>
          <w:rFonts w:ascii="Garamond" w:hAnsi="Garamond"/>
          <w:color w:val="3366FF"/>
          <w:sz w:val="20"/>
        </w:rPr>
        <w:t>Lexington, KY 40506-0054</w:t>
      </w:r>
    </w:p>
    <w:p w:rsidR="001D7D2C" w:rsidRPr="007013B8" w:rsidRDefault="001D7D2C" w:rsidP="001D7D2C">
      <w:pPr>
        <w:ind w:left="6120" w:right="-1080"/>
        <w:jc w:val="right"/>
        <w:rPr>
          <w:rFonts w:ascii="Garamond" w:hAnsi="Garamond"/>
          <w:color w:val="3366FF"/>
          <w:sz w:val="20"/>
        </w:rPr>
      </w:pPr>
      <w:r>
        <w:rPr>
          <w:rFonts w:ascii="Garamond" w:hAnsi="Garamond"/>
          <w:color w:val="3366FF"/>
          <w:sz w:val="20"/>
        </w:rPr>
        <w:t>859-257-6523</w:t>
      </w:r>
    </w:p>
    <w:p w:rsidR="001D7D2C" w:rsidRPr="007013B8" w:rsidRDefault="001D7D2C" w:rsidP="001D7D2C">
      <w:pPr>
        <w:spacing w:line="360" w:lineRule="auto"/>
        <w:ind w:left="6120" w:right="-1080"/>
        <w:jc w:val="right"/>
        <w:rPr>
          <w:rFonts w:ascii="Garamond" w:hAnsi="Garamond"/>
          <w:color w:val="3366FF"/>
          <w:sz w:val="20"/>
        </w:rPr>
      </w:pPr>
      <w:r w:rsidRPr="0099637E">
        <w:rPr>
          <w:rFonts w:ascii="Garamond" w:hAnsi="Garamond"/>
          <w:color w:val="3366FF"/>
          <w:sz w:val="20"/>
        </w:rPr>
        <w:t>859-323-1995</w:t>
      </w:r>
      <w:r>
        <w:rPr>
          <w:rFonts w:ascii="Garamond" w:hAnsi="Garamond"/>
          <w:i/>
          <w:color w:val="3366FF"/>
          <w:sz w:val="20"/>
        </w:rPr>
        <w:t xml:space="preserve"> (f</w:t>
      </w:r>
      <w:r w:rsidRPr="007013B8">
        <w:rPr>
          <w:rFonts w:ascii="Garamond" w:hAnsi="Garamond"/>
          <w:i/>
          <w:color w:val="3366FF"/>
          <w:sz w:val="20"/>
        </w:rPr>
        <w:t>ax</w:t>
      </w:r>
      <w:r>
        <w:rPr>
          <w:rFonts w:ascii="Garamond" w:hAnsi="Garamond"/>
          <w:i/>
          <w:color w:val="3366FF"/>
          <w:sz w:val="20"/>
        </w:rPr>
        <w:t>)</w:t>
      </w:r>
      <w:r>
        <w:rPr>
          <w:rFonts w:ascii="Garamond" w:hAnsi="Garamond"/>
          <w:color w:val="3366FF"/>
          <w:sz w:val="20"/>
        </w:rPr>
        <w:t xml:space="preserve"> </w:t>
      </w:r>
    </w:p>
    <w:p w:rsidR="001D7D2C" w:rsidRPr="007013B8" w:rsidRDefault="001D7D2C" w:rsidP="001D7D2C">
      <w:pPr>
        <w:ind w:left="6120" w:right="-1080"/>
        <w:jc w:val="right"/>
        <w:rPr>
          <w:color w:val="3366FF"/>
          <w:sz w:val="20"/>
        </w:rPr>
      </w:pPr>
      <w:r>
        <w:rPr>
          <w:noProof/>
          <w:color w:val="3366FF"/>
          <w:sz w:val="20"/>
          <w:szCs w:val="20"/>
        </w:rPr>
        <mc:AlternateContent>
          <mc:Choice Requires="wps">
            <w:drawing>
              <wp:anchor distT="0" distB="0" distL="114300" distR="114300" simplePos="0" relativeHeight="251661312" behindDoc="0" locked="0" layoutInCell="1" allowOverlap="1" wp14:anchorId="6ADD8806" wp14:editId="4FB850C7">
                <wp:simplePos x="0" y="0"/>
                <wp:positionH relativeFrom="column">
                  <wp:posOffset>1996440</wp:posOffset>
                </wp:positionH>
                <wp:positionV relativeFrom="paragraph">
                  <wp:posOffset>7932420</wp:posOffset>
                </wp:positionV>
                <wp:extent cx="701040" cy="4572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104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0A0" w:rsidRDefault="00D420A0" w:rsidP="008D0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8806" id="Text Box 4" o:spid="_x0000_s1027" type="#_x0000_t202" style="position:absolute;left:0;text-align:left;margin-left:157.2pt;margin-top:624.6pt;width:55.2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" stroked="f">
                <v:textbox>
                  <w:txbxContent>
                    <w:p w:rsidR="00D420A0" w:rsidRDefault="00D420A0" w:rsidP="008D0E68"/>
                  </w:txbxContent>
                </v:textbox>
              </v:shape>
            </w:pict>
          </mc:Fallback>
        </mc:AlternateContent>
      </w:r>
      <w:r w:rsidRPr="007013B8">
        <w:rPr>
          <w:rFonts w:ascii="Garamond" w:hAnsi="Garamond"/>
          <w:color w:val="3366FF"/>
          <w:sz w:val="20"/>
        </w:rPr>
        <w:t>www.uky.edu</w:t>
      </w:r>
    </w:p>
    <w:p w:rsidR="001D7D2C" w:rsidRDefault="001D7D2C" w:rsidP="001D7D2C"/>
    <w:p w:rsidR="001D7D2C" w:rsidRDefault="00022E2E" w:rsidP="001D7D2C">
      <w:r>
        <w:t>November 7</w:t>
      </w:r>
      <w:r w:rsidR="001D7D2C">
        <w:t>,</w:t>
      </w:r>
      <w:r w:rsidR="00204A8F">
        <w:t xml:space="preserve"> 2016</w:t>
      </w:r>
    </w:p>
    <w:p w:rsidR="001D7D2C" w:rsidRDefault="001D7D2C" w:rsidP="001D7D2C"/>
    <w:p w:rsidR="001D7D2C" w:rsidRDefault="001D7D2C" w:rsidP="001D7D2C">
      <w:r>
        <w:t>Greetings Coaches,</w:t>
      </w:r>
    </w:p>
    <w:p w:rsidR="001D7D2C" w:rsidRDefault="001D7D2C" w:rsidP="001D7D2C"/>
    <w:p w:rsidR="00002986" w:rsidRPr="00002986" w:rsidRDefault="001D7D2C" w:rsidP="00FD4B65">
      <w:r>
        <w:tab/>
        <w:t xml:space="preserve">We cordially invite all qualified teams and schools to join us in Lexington, Kentucky for the </w:t>
      </w:r>
      <w:r w:rsidR="00C37C3E">
        <w:rPr>
          <w:b/>
        </w:rPr>
        <w:t>2017 High School</w:t>
      </w:r>
      <w:r w:rsidRPr="00362434">
        <w:rPr>
          <w:b/>
        </w:rPr>
        <w:t xml:space="preserve"> Tournament of Champions</w:t>
      </w:r>
      <w:r>
        <w:t xml:space="preserve">, the </w:t>
      </w:r>
      <w:r w:rsidR="00C37C3E">
        <w:rPr>
          <w:b/>
        </w:rPr>
        <w:t>46</w:t>
      </w:r>
      <w:r w:rsidR="00965966">
        <w:rPr>
          <w:b/>
          <w:vertAlign w:val="superscript"/>
        </w:rPr>
        <w:t>th</w:t>
      </w:r>
      <w:r w:rsidRPr="00362434">
        <w:rPr>
          <w:b/>
        </w:rPr>
        <w:t xml:space="preserve"> annual</w:t>
      </w:r>
      <w:r>
        <w:t>,</w:t>
      </w:r>
      <w:r w:rsidR="00B83899">
        <w:t xml:space="preserve"> Saturday-Monday, </w:t>
      </w:r>
      <w:r w:rsidR="00C37C3E">
        <w:rPr>
          <w:b/>
        </w:rPr>
        <w:t>April 29</w:t>
      </w:r>
      <w:r w:rsidRPr="001F6DF5">
        <w:rPr>
          <w:b/>
          <w:vertAlign w:val="superscript"/>
        </w:rPr>
        <w:t>th</w:t>
      </w:r>
      <w:r w:rsidR="00C37C3E">
        <w:rPr>
          <w:b/>
        </w:rPr>
        <w:t>-May 1</w:t>
      </w:r>
      <w:r w:rsidR="00C37C3E" w:rsidRPr="00C37C3E">
        <w:rPr>
          <w:b/>
          <w:vertAlign w:val="superscript"/>
        </w:rPr>
        <w:t>st</w:t>
      </w:r>
      <w:r w:rsidR="00C37C3E">
        <w:t>, 2017</w:t>
      </w:r>
      <w:r>
        <w:t xml:space="preserve">.  Please find attached the invitation for this year’s TOC.  </w:t>
      </w:r>
      <w:r w:rsidR="00FD4B65">
        <w:rPr>
          <w:b/>
        </w:rPr>
        <w:t>New for 2017</w:t>
      </w:r>
      <w:r w:rsidR="00002986" w:rsidRPr="00002986">
        <w:rPr>
          <w:b/>
        </w:rPr>
        <w:t xml:space="preserve"> is the </w:t>
      </w:r>
      <w:r w:rsidR="00FD4B65">
        <w:rPr>
          <w:b/>
        </w:rPr>
        <w:t>Silver</w:t>
      </w:r>
      <w:r w:rsidR="00002986" w:rsidRPr="00002986">
        <w:rPr>
          <w:b/>
        </w:rPr>
        <w:t xml:space="preserve"> Public Forum Division</w:t>
      </w:r>
      <w:r w:rsidR="00FD4B65">
        <w:rPr>
          <w:b/>
        </w:rPr>
        <w:t xml:space="preserve"> (</w:t>
      </w:r>
      <w:r w:rsidR="00FD4B65" w:rsidRPr="00FD4B65">
        <w:rPr>
          <w:b/>
        </w:rPr>
        <w:t>http://www.uktoc.com/silver-pf.html</w:t>
      </w:r>
      <w:r w:rsidR="00FD4B65">
        <w:rPr>
          <w:b/>
        </w:rPr>
        <w:t>)</w:t>
      </w:r>
      <w:r w:rsidR="00002986">
        <w:t xml:space="preserve">. </w:t>
      </w:r>
      <w:r w:rsidR="00FD4B65">
        <w:t xml:space="preserve">Additionally the first annual </w:t>
      </w:r>
      <w:r w:rsidR="00FD4B65" w:rsidRPr="00FD4B65">
        <w:rPr>
          <w:b/>
        </w:rPr>
        <w:t>Middle School Tournament of Champions</w:t>
      </w:r>
      <w:r w:rsidR="00FD4B65">
        <w:t xml:space="preserve"> will be hosted </w:t>
      </w:r>
      <w:r w:rsidR="00FD4B65" w:rsidRPr="00FD4B65">
        <w:rPr>
          <w:b/>
        </w:rPr>
        <w:t>May 13-15</w:t>
      </w:r>
      <w:r w:rsidR="00FD4B65" w:rsidRPr="00FD4B65">
        <w:rPr>
          <w:b/>
          <w:vertAlign w:val="superscript"/>
        </w:rPr>
        <w:t>th</w:t>
      </w:r>
      <w:r w:rsidR="00FD4B65" w:rsidRPr="00FD4B65">
        <w:rPr>
          <w:b/>
        </w:rPr>
        <w:t>.</w:t>
      </w:r>
    </w:p>
    <w:p w:rsidR="001D7D2C" w:rsidRDefault="00333173" w:rsidP="001D7D2C">
      <w:pPr>
        <w:ind w:firstLine="720"/>
      </w:pPr>
      <w:r>
        <w:t xml:space="preserve">We are happy to continue to be able to </w:t>
      </w:r>
      <w:r w:rsidR="001D7D2C">
        <w:t xml:space="preserve">many amenities including </w:t>
      </w:r>
      <w:r w:rsidR="001D7D2C" w:rsidRPr="00E44A6A">
        <w:rPr>
          <w:b/>
        </w:rPr>
        <w:t>lunch for the students</w:t>
      </w:r>
      <w:r w:rsidR="001D7D2C">
        <w:t>, snacks and bottled water for all guests during the day,</w:t>
      </w:r>
      <w:r w:rsidR="007E414E">
        <w:t xml:space="preserve"> and</w:t>
      </w:r>
      <w:r w:rsidR="001D7D2C">
        <w:t xml:space="preserve"> </w:t>
      </w:r>
      <w:r w:rsidR="001D7D2C" w:rsidRPr="00E44A6A">
        <w:rPr>
          <w:b/>
        </w:rPr>
        <w:t>participant awards</w:t>
      </w:r>
      <w:r w:rsidR="007E414E">
        <w:t xml:space="preserve"> for all debaters</w:t>
      </w:r>
      <w:r w:rsidR="001D7D2C">
        <w:t xml:space="preserve">.  We will again be awarding the </w:t>
      </w:r>
      <w:r w:rsidR="001D7D2C" w:rsidRPr="00CF3588">
        <w:rPr>
          <w:b/>
        </w:rPr>
        <w:t>TOC Team Excellence Award</w:t>
      </w:r>
      <w:r w:rsidR="001D7D2C">
        <w:t xml:space="preserve"> sponsored by the</w:t>
      </w:r>
      <w:r w:rsidR="007E414E">
        <w:t xml:space="preserve"> National Speech &amp; Debate Association</w:t>
      </w:r>
      <w:r w:rsidR="001D7D2C">
        <w:t xml:space="preserve">.  </w:t>
      </w:r>
      <w:r w:rsidR="001D7D2C" w:rsidRPr="003E782C">
        <w:t xml:space="preserve">TOC </w:t>
      </w:r>
      <w:r w:rsidR="001D7D2C">
        <w:t xml:space="preserve">applications are </w:t>
      </w:r>
      <w:r w:rsidR="001D7D2C" w:rsidRPr="0013037C">
        <w:t xml:space="preserve">due </w:t>
      </w:r>
      <w:r w:rsidR="00D82D2D" w:rsidRPr="0013037C">
        <w:rPr>
          <w:b/>
        </w:rPr>
        <w:t>Frid</w:t>
      </w:r>
      <w:r w:rsidR="001D7D2C" w:rsidRPr="0013037C">
        <w:rPr>
          <w:b/>
        </w:rPr>
        <w:t xml:space="preserve">ay, March </w:t>
      </w:r>
      <w:r w:rsidR="00FD4B65">
        <w:rPr>
          <w:b/>
        </w:rPr>
        <w:t>10</w:t>
      </w:r>
      <w:r w:rsidR="001D7D2C" w:rsidRPr="0013037C">
        <w:rPr>
          <w:b/>
          <w:vertAlign w:val="superscript"/>
        </w:rPr>
        <w:t>th</w:t>
      </w:r>
      <w:r w:rsidR="001D7D2C" w:rsidRPr="0013037C">
        <w:rPr>
          <w:b/>
        </w:rPr>
        <w:t xml:space="preserve"> at 5pm EST</w:t>
      </w:r>
      <w:r w:rsidR="001D7D2C">
        <w:t xml:space="preserve">.  </w:t>
      </w:r>
      <w:r w:rsidR="008D0E68">
        <w:t>Please note the application process for fully qualified teams has been updated. Also</w:t>
      </w:r>
      <w:r w:rsidR="006160A0">
        <w:t xml:space="preserve"> note the </w:t>
      </w:r>
      <w:r w:rsidR="006160A0" w:rsidRPr="00E82179">
        <w:rPr>
          <w:b/>
        </w:rPr>
        <w:t xml:space="preserve">two </w:t>
      </w:r>
      <w:r w:rsidR="007B52D5">
        <w:rPr>
          <w:b/>
        </w:rPr>
        <w:t xml:space="preserve">recent </w:t>
      </w:r>
      <w:r w:rsidR="006160A0" w:rsidRPr="00E82179">
        <w:rPr>
          <w:b/>
        </w:rPr>
        <w:t>changes to the application process</w:t>
      </w:r>
      <w:r w:rsidR="006160A0">
        <w:t xml:space="preserve">- the addition of a required Principal Signature letter to verify eligibility and a re-vamped </w:t>
      </w:r>
      <w:r w:rsidR="00711E8A">
        <w:t xml:space="preserve">online </w:t>
      </w:r>
      <w:r w:rsidR="006160A0">
        <w:t xml:space="preserve">At-Large Application form.  </w:t>
      </w:r>
      <w:r w:rsidR="001D7D2C">
        <w:t>If you have any questions, please do not hesitate to contact Linda (</w:t>
      </w:r>
      <w:hyperlink r:id="rId10" w:history="1">
        <w:r w:rsidR="001D7D2C" w:rsidRPr="00AE1AF3">
          <w:rPr>
            <w:rStyle w:val="Hyperlink"/>
          </w:rPr>
          <w:t>linda.barker@uky.edu</w:t>
        </w:r>
      </w:hyperlink>
      <w:r w:rsidR="001D7D2C">
        <w:t>).  We hope to see you in Lexington!</w:t>
      </w:r>
    </w:p>
    <w:p w:rsidR="001D7D2C" w:rsidRDefault="001D7D2C" w:rsidP="001D7D2C">
      <w:pPr>
        <w:ind w:firstLine="720"/>
      </w:pPr>
    </w:p>
    <w:p w:rsidR="001D7D2C" w:rsidRDefault="001D7D2C" w:rsidP="00ED34B4">
      <w:r>
        <w:t>Sincerely,</w:t>
      </w:r>
    </w:p>
    <w:p w:rsidR="001D7D2C" w:rsidRPr="00A61876" w:rsidRDefault="001D7D2C" w:rsidP="001D7D2C">
      <w:pPr>
        <w:ind w:firstLine="720"/>
        <w:rPr>
          <w:sz w:val="16"/>
          <w:szCs w:val="16"/>
        </w:rPr>
      </w:pPr>
    </w:p>
    <w:p w:rsidR="003E1C6A" w:rsidRDefault="00E16679" w:rsidP="00ED34B4">
      <w:pPr>
        <w:ind w:firstLine="720"/>
      </w:pPr>
      <w:r>
        <w:t>David Arnett</w:t>
      </w:r>
      <w:r w:rsidR="001D7D2C">
        <w:tab/>
      </w:r>
      <w:r w:rsidR="001D7D2C">
        <w:tab/>
      </w:r>
      <w:r w:rsidR="001D7D2C">
        <w:tab/>
      </w:r>
      <w:r>
        <w:tab/>
      </w:r>
    </w:p>
    <w:p w:rsidR="00697D35" w:rsidRDefault="001D7D2C" w:rsidP="00031967">
      <w:pPr>
        <w:ind w:firstLine="720"/>
      </w:pPr>
      <w:r>
        <w:t xml:space="preserve">TOC Tournament </w:t>
      </w:r>
      <w:r w:rsidR="00A61876">
        <w:t>Director</w:t>
      </w:r>
      <w:r w:rsidR="00A61876">
        <w:tab/>
      </w:r>
      <w:r w:rsidR="00A61876">
        <w:tab/>
      </w:r>
    </w:p>
    <w:p w:rsidR="00A61876" w:rsidRPr="00A61876" w:rsidRDefault="00A61876" w:rsidP="00697D35">
      <w:pPr>
        <w:ind w:firstLine="720"/>
        <w:rPr>
          <w:sz w:val="16"/>
          <w:szCs w:val="16"/>
        </w:rPr>
      </w:pPr>
    </w:p>
    <w:p w:rsidR="000E5935" w:rsidRDefault="000E5935" w:rsidP="00A61876">
      <w:pPr>
        <w:ind w:firstLine="720"/>
      </w:pPr>
    </w:p>
    <w:p w:rsidR="000E5935" w:rsidRDefault="000E5935" w:rsidP="00A61876">
      <w:pPr>
        <w:ind w:firstLine="720"/>
      </w:pPr>
    </w:p>
    <w:p w:rsidR="000E5935" w:rsidRDefault="000E5935" w:rsidP="00A61876">
      <w:pPr>
        <w:ind w:firstLine="720"/>
      </w:pPr>
    </w:p>
    <w:p w:rsidR="000E5935" w:rsidRDefault="000E5935" w:rsidP="00A61876">
      <w:pPr>
        <w:ind w:firstLine="720"/>
      </w:pPr>
    </w:p>
    <w:p w:rsidR="00A61876" w:rsidRDefault="00A61876" w:rsidP="00697D35">
      <w:pPr>
        <w:ind w:firstLine="720"/>
      </w:pPr>
    </w:p>
    <w:p w:rsidR="00697D35" w:rsidRDefault="00697D35" w:rsidP="001D7D2C"/>
    <w:p w:rsidR="001D7D2C" w:rsidRDefault="001D7D2C" w:rsidP="00697D35">
      <w:pPr>
        <w:ind w:firstLine="720"/>
        <w:rPr>
          <w:rFonts w:asciiTheme="majorHAnsi" w:eastAsiaTheme="majorEastAsia" w:hAnsiTheme="majorHAnsi" w:cstheme="majorBidi"/>
          <w:b/>
          <w:bCs/>
          <w:color w:val="345A8A" w:themeColor="accent1" w:themeShade="B5"/>
          <w:sz w:val="32"/>
          <w:szCs w:val="32"/>
        </w:rPr>
      </w:pPr>
      <w:r>
        <w:br w:type="page"/>
      </w:r>
    </w:p>
    <w:p w:rsidR="001D7D2C" w:rsidRDefault="001D7D2C" w:rsidP="001D7D2C"/>
    <w:p w:rsidR="001D7D2C" w:rsidRDefault="001D7D2C" w:rsidP="001D7D2C">
      <w:pPr>
        <w:jc w:val="center"/>
      </w:pPr>
    </w:p>
    <w:p w:rsidR="001D7D2C" w:rsidRDefault="001D7D2C" w:rsidP="001D7D2C">
      <w:pPr>
        <w:jc w:val="center"/>
      </w:pPr>
    </w:p>
    <w:p w:rsidR="001D7D2C" w:rsidRDefault="001D7D2C" w:rsidP="001D7D2C">
      <w:pPr>
        <w:jc w:val="center"/>
      </w:pPr>
    </w:p>
    <w:p w:rsidR="001D7D2C" w:rsidRDefault="001D7D2C" w:rsidP="001D7D2C">
      <w:pPr>
        <w:jc w:val="center"/>
      </w:pPr>
    </w:p>
    <w:p w:rsidR="001D7D2C" w:rsidRDefault="001D7D2C" w:rsidP="001D7D2C">
      <w:pPr>
        <w:jc w:val="center"/>
      </w:pPr>
    </w:p>
    <w:p w:rsidR="001D7D2C" w:rsidRDefault="001D7D2C" w:rsidP="001D7D2C">
      <w:pPr>
        <w:jc w:val="center"/>
      </w:pPr>
    </w:p>
    <w:p w:rsidR="001D7D2C" w:rsidRDefault="001D7D2C" w:rsidP="001D7D2C">
      <w:pPr>
        <w:jc w:val="center"/>
      </w:pPr>
      <w:r>
        <w:rPr>
          <w:noProof/>
        </w:rPr>
        <w:drawing>
          <wp:inline distT="0" distB="0" distL="0" distR="0" wp14:anchorId="390DC66D" wp14:editId="60822514">
            <wp:extent cx="4063686" cy="2057400"/>
            <wp:effectExtent l="0" t="0" r="0" b="0"/>
            <wp:docPr id="5" name="Picture 5" descr="C:\Users\Andrea\AppData\Local\Microsoft\Windows\Temporary Internet Files\Content.Word\UK logo wordmark 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Word\UK logo wordmark 2-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0138" cy="2075855"/>
                    </a:xfrm>
                    <a:prstGeom prst="rect">
                      <a:avLst/>
                    </a:prstGeom>
                    <a:noFill/>
                    <a:ln>
                      <a:noFill/>
                    </a:ln>
                  </pic:spPr>
                </pic:pic>
              </a:graphicData>
            </a:graphic>
          </wp:inline>
        </w:drawing>
      </w:r>
    </w:p>
    <w:p w:rsidR="001D7D2C" w:rsidRDefault="001D7D2C" w:rsidP="001D7D2C">
      <w:pPr>
        <w:jc w:val="center"/>
      </w:pPr>
    </w:p>
    <w:p w:rsidR="001D7D2C" w:rsidRDefault="001D7D2C" w:rsidP="001D7D2C">
      <w:pPr>
        <w:jc w:val="center"/>
      </w:pPr>
    </w:p>
    <w:p w:rsidR="001D7D2C" w:rsidRDefault="001D7D2C" w:rsidP="001D7D2C">
      <w:pPr>
        <w:jc w:val="center"/>
      </w:pPr>
    </w:p>
    <w:p w:rsidR="001D7D2C" w:rsidRDefault="001D7D2C" w:rsidP="001D7D2C"/>
    <w:p w:rsidR="001D7D2C" w:rsidRDefault="001D7D2C" w:rsidP="001D7D2C">
      <w:pPr>
        <w:jc w:val="center"/>
        <w:rPr>
          <w:b/>
          <w:sz w:val="58"/>
        </w:rPr>
      </w:pPr>
      <w:r w:rsidRPr="00143A8C">
        <w:rPr>
          <w:b/>
          <w:sz w:val="58"/>
        </w:rPr>
        <w:t xml:space="preserve">Tournament of Champions </w:t>
      </w:r>
    </w:p>
    <w:p w:rsidR="001D7D2C" w:rsidRDefault="00FD4B65" w:rsidP="001D7D2C">
      <w:pPr>
        <w:jc w:val="center"/>
        <w:rPr>
          <w:b/>
          <w:sz w:val="58"/>
        </w:rPr>
      </w:pPr>
      <w:r>
        <w:rPr>
          <w:b/>
          <w:sz w:val="58"/>
        </w:rPr>
        <w:t>2017</w:t>
      </w:r>
    </w:p>
    <w:p w:rsidR="001D7D2C" w:rsidRDefault="001D7D2C" w:rsidP="001D7D2C">
      <w:pPr>
        <w:jc w:val="center"/>
        <w:rPr>
          <w:b/>
          <w:sz w:val="58"/>
        </w:rPr>
      </w:pPr>
    </w:p>
    <w:p w:rsidR="001D7D2C" w:rsidRPr="00143A8C" w:rsidRDefault="001D7D2C" w:rsidP="001D7D2C">
      <w:pPr>
        <w:jc w:val="center"/>
        <w:rPr>
          <w:b/>
          <w:sz w:val="58"/>
        </w:rPr>
      </w:pPr>
      <w:r>
        <w:rPr>
          <w:b/>
          <w:sz w:val="58"/>
        </w:rPr>
        <w:t>Invitation</w:t>
      </w:r>
    </w:p>
    <w:p w:rsidR="001D7D2C" w:rsidRDefault="001D7D2C" w:rsidP="001D7D2C">
      <w:pPr>
        <w:pStyle w:val="Heading1"/>
      </w:pPr>
      <w:r>
        <w:br w:type="column"/>
      </w:r>
      <w:bookmarkStart w:id="0" w:name="_Toc408949159"/>
      <w:r>
        <w:t>Table of Contents</w:t>
      </w:r>
      <w:bookmarkEnd w:id="0"/>
    </w:p>
    <w:p w:rsidR="001D7D2C" w:rsidRDefault="001D7D2C" w:rsidP="001D7D2C">
      <w:r>
        <w:t xml:space="preserve"> </w:t>
      </w:r>
    </w:p>
    <w:p w:rsidR="00EF301A" w:rsidRDefault="001D7D2C">
      <w:pPr>
        <w:pStyle w:val="TOC1"/>
        <w:tabs>
          <w:tab w:val="right" w:leader="dot" w:pos="8630"/>
        </w:tabs>
        <w:rPr>
          <w:noProof/>
          <w:sz w:val="22"/>
          <w:szCs w:val="22"/>
        </w:rPr>
      </w:pPr>
      <w:r>
        <w:fldChar w:fldCharType="begin"/>
      </w:r>
      <w:r>
        <w:instrText xml:space="preserve"> TOC \o "1-1" </w:instrText>
      </w:r>
      <w:r>
        <w:fldChar w:fldCharType="separate"/>
      </w:r>
      <w:r w:rsidR="00EF301A">
        <w:rPr>
          <w:noProof/>
        </w:rPr>
        <w:t>Table of Contents</w:t>
      </w:r>
      <w:r w:rsidR="00EF301A">
        <w:rPr>
          <w:noProof/>
        </w:rPr>
        <w:tab/>
      </w:r>
      <w:r w:rsidR="00EF301A">
        <w:rPr>
          <w:noProof/>
        </w:rPr>
        <w:fldChar w:fldCharType="begin"/>
      </w:r>
      <w:r w:rsidR="00EF301A">
        <w:rPr>
          <w:noProof/>
        </w:rPr>
        <w:instrText xml:space="preserve"> PAGEREF _Toc408949159 \h </w:instrText>
      </w:r>
      <w:r w:rsidR="00EF301A">
        <w:rPr>
          <w:noProof/>
        </w:rPr>
      </w:r>
      <w:r w:rsidR="00EF301A">
        <w:rPr>
          <w:noProof/>
        </w:rPr>
        <w:fldChar w:fldCharType="separate"/>
      </w:r>
      <w:r w:rsidR="00EF301A">
        <w:rPr>
          <w:noProof/>
        </w:rPr>
        <w:t>3</w:t>
      </w:r>
      <w:r w:rsidR="00EF301A">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Mission Statement</w:t>
      </w:r>
      <w:r>
        <w:rPr>
          <w:noProof/>
        </w:rPr>
        <w:tab/>
      </w:r>
      <w:r>
        <w:rPr>
          <w:noProof/>
        </w:rPr>
        <w:fldChar w:fldCharType="begin"/>
      </w:r>
      <w:r>
        <w:rPr>
          <w:noProof/>
        </w:rPr>
        <w:instrText xml:space="preserve"> PAGEREF _Toc408949160 \h </w:instrText>
      </w:r>
      <w:r>
        <w:rPr>
          <w:noProof/>
        </w:rPr>
      </w:r>
      <w:r>
        <w:rPr>
          <w:noProof/>
        </w:rPr>
        <w:fldChar w:fldCharType="separate"/>
      </w:r>
      <w:r>
        <w:rPr>
          <w:noProof/>
        </w:rPr>
        <w:t>4</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Important Dates</w:t>
      </w:r>
      <w:r>
        <w:rPr>
          <w:noProof/>
        </w:rPr>
        <w:tab/>
      </w:r>
      <w:r>
        <w:rPr>
          <w:noProof/>
        </w:rPr>
        <w:fldChar w:fldCharType="begin"/>
      </w:r>
      <w:r>
        <w:rPr>
          <w:noProof/>
        </w:rPr>
        <w:instrText xml:space="preserve"> PAGEREF _Toc408949161 \h </w:instrText>
      </w:r>
      <w:r>
        <w:rPr>
          <w:noProof/>
        </w:rPr>
      </w:r>
      <w:r>
        <w:rPr>
          <w:noProof/>
        </w:rPr>
        <w:fldChar w:fldCharType="separate"/>
      </w:r>
      <w:r>
        <w:rPr>
          <w:noProof/>
        </w:rPr>
        <w:t>5</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Topics and Formats</w:t>
      </w:r>
      <w:r>
        <w:rPr>
          <w:noProof/>
        </w:rPr>
        <w:tab/>
      </w:r>
      <w:r>
        <w:rPr>
          <w:noProof/>
        </w:rPr>
        <w:fldChar w:fldCharType="begin"/>
      </w:r>
      <w:r>
        <w:rPr>
          <w:noProof/>
        </w:rPr>
        <w:instrText xml:space="preserve"> PAGEREF _Toc408949162 \h </w:instrText>
      </w:r>
      <w:r>
        <w:rPr>
          <w:noProof/>
        </w:rPr>
      </w:r>
      <w:r>
        <w:rPr>
          <w:noProof/>
        </w:rPr>
        <w:fldChar w:fldCharType="separate"/>
      </w:r>
      <w:r>
        <w:rPr>
          <w:noProof/>
        </w:rPr>
        <w:t>6</w:t>
      </w:r>
      <w:r>
        <w:rPr>
          <w:noProof/>
        </w:rPr>
        <w:fldChar w:fldCharType="end"/>
      </w:r>
    </w:p>
    <w:p w:rsidR="00EF301A" w:rsidRDefault="00EF301A">
      <w:pPr>
        <w:pStyle w:val="TOC1"/>
        <w:tabs>
          <w:tab w:val="right" w:leader="dot" w:pos="8630"/>
        </w:tabs>
        <w:rPr>
          <w:noProof/>
          <w:sz w:val="22"/>
          <w:szCs w:val="22"/>
        </w:rPr>
      </w:pPr>
      <w:r>
        <w:rPr>
          <w:noProof/>
        </w:rPr>
        <w:t>Speech Events</w:t>
      </w:r>
      <w:r>
        <w:rPr>
          <w:noProof/>
        </w:rPr>
        <w:tab/>
      </w:r>
      <w:r>
        <w:rPr>
          <w:noProof/>
        </w:rPr>
        <w:fldChar w:fldCharType="begin"/>
      </w:r>
      <w:r>
        <w:rPr>
          <w:noProof/>
        </w:rPr>
        <w:instrText xml:space="preserve"> PAGEREF _Toc408949163 \h </w:instrText>
      </w:r>
      <w:r>
        <w:rPr>
          <w:noProof/>
        </w:rPr>
      </w:r>
      <w:r>
        <w:rPr>
          <w:noProof/>
        </w:rPr>
        <w:fldChar w:fldCharType="separate"/>
      </w:r>
      <w:r>
        <w:rPr>
          <w:noProof/>
        </w:rPr>
        <w:t>7</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Entry Instructions</w:t>
      </w:r>
      <w:r>
        <w:rPr>
          <w:noProof/>
        </w:rPr>
        <w:tab/>
      </w:r>
      <w:r>
        <w:rPr>
          <w:noProof/>
        </w:rPr>
        <w:fldChar w:fldCharType="begin"/>
      </w:r>
      <w:r>
        <w:rPr>
          <w:noProof/>
        </w:rPr>
        <w:instrText xml:space="preserve"> PAGEREF _Toc408949164 \h </w:instrText>
      </w:r>
      <w:r>
        <w:rPr>
          <w:noProof/>
        </w:rPr>
      </w:r>
      <w:r>
        <w:rPr>
          <w:noProof/>
        </w:rPr>
        <w:fldChar w:fldCharType="separate"/>
      </w:r>
      <w:r>
        <w:rPr>
          <w:noProof/>
        </w:rPr>
        <w:t>8</w:t>
      </w:r>
      <w:r>
        <w:rPr>
          <w:noProof/>
        </w:rPr>
        <w:fldChar w:fldCharType="end"/>
      </w:r>
    </w:p>
    <w:p w:rsidR="00EF301A" w:rsidRDefault="00EF301A">
      <w:pPr>
        <w:pStyle w:val="TOC1"/>
        <w:tabs>
          <w:tab w:val="right" w:leader="dot" w:pos="8630"/>
        </w:tabs>
        <w:rPr>
          <w:noProof/>
          <w:sz w:val="22"/>
          <w:szCs w:val="22"/>
        </w:rPr>
      </w:pPr>
      <w:r>
        <w:rPr>
          <w:noProof/>
        </w:rPr>
        <w:t>Principal Permission to Compete</w:t>
      </w:r>
      <w:r>
        <w:rPr>
          <w:noProof/>
        </w:rPr>
        <w:tab/>
      </w:r>
      <w:r>
        <w:rPr>
          <w:noProof/>
        </w:rPr>
        <w:fldChar w:fldCharType="begin"/>
      </w:r>
      <w:r>
        <w:rPr>
          <w:noProof/>
        </w:rPr>
        <w:instrText xml:space="preserve"> PAGEREF _Toc408949165 \h </w:instrText>
      </w:r>
      <w:r>
        <w:rPr>
          <w:noProof/>
        </w:rPr>
      </w:r>
      <w:r>
        <w:rPr>
          <w:noProof/>
        </w:rPr>
        <w:fldChar w:fldCharType="separate"/>
      </w:r>
      <w:r>
        <w:rPr>
          <w:noProof/>
        </w:rPr>
        <w:t>9</w:t>
      </w:r>
      <w:r>
        <w:rPr>
          <w:noProof/>
        </w:rPr>
        <w:fldChar w:fldCharType="end"/>
      </w:r>
    </w:p>
    <w:p w:rsidR="00EF301A" w:rsidRDefault="00EF301A">
      <w:pPr>
        <w:pStyle w:val="TOC1"/>
        <w:tabs>
          <w:tab w:val="right" w:leader="dot" w:pos="8630"/>
        </w:tabs>
        <w:rPr>
          <w:noProof/>
          <w:sz w:val="22"/>
          <w:szCs w:val="22"/>
        </w:rPr>
      </w:pPr>
      <w:r>
        <w:rPr>
          <w:noProof/>
        </w:rPr>
        <w:t>Eligibility for the Tournament</w:t>
      </w:r>
      <w:r>
        <w:rPr>
          <w:noProof/>
        </w:rPr>
        <w:tab/>
      </w:r>
      <w:r>
        <w:rPr>
          <w:noProof/>
        </w:rPr>
        <w:fldChar w:fldCharType="begin"/>
      </w:r>
      <w:r>
        <w:rPr>
          <w:noProof/>
        </w:rPr>
        <w:instrText xml:space="preserve"> PAGEREF _Toc408949166 \h </w:instrText>
      </w:r>
      <w:r>
        <w:rPr>
          <w:noProof/>
        </w:rPr>
      </w:r>
      <w:r>
        <w:rPr>
          <w:noProof/>
        </w:rPr>
        <w:fldChar w:fldCharType="separate"/>
      </w:r>
      <w:r>
        <w:rPr>
          <w:noProof/>
        </w:rPr>
        <w:t>10</w:t>
      </w:r>
      <w:r>
        <w:rPr>
          <w:noProof/>
        </w:rPr>
        <w:fldChar w:fldCharType="end"/>
      </w:r>
    </w:p>
    <w:p w:rsidR="00EF301A" w:rsidRDefault="00EF301A">
      <w:pPr>
        <w:pStyle w:val="TOC1"/>
        <w:tabs>
          <w:tab w:val="right" w:leader="dot" w:pos="8630"/>
        </w:tabs>
        <w:rPr>
          <w:noProof/>
          <w:sz w:val="22"/>
          <w:szCs w:val="22"/>
        </w:rPr>
      </w:pPr>
      <w:r>
        <w:rPr>
          <w:noProof/>
        </w:rPr>
        <w:t>Entry fees and Payment Instructions</w:t>
      </w:r>
      <w:r>
        <w:rPr>
          <w:noProof/>
        </w:rPr>
        <w:tab/>
      </w:r>
      <w:r>
        <w:rPr>
          <w:noProof/>
        </w:rPr>
        <w:fldChar w:fldCharType="begin"/>
      </w:r>
      <w:r>
        <w:rPr>
          <w:noProof/>
        </w:rPr>
        <w:instrText xml:space="preserve"> PAGEREF _Toc408949167 \h </w:instrText>
      </w:r>
      <w:r>
        <w:rPr>
          <w:noProof/>
        </w:rPr>
      </w:r>
      <w:r>
        <w:rPr>
          <w:noProof/>
        </w:rPr>
        <w:fldChar w:fldCharType="separate"/>
      </w:r>
      <w:r>
        <w:rPr>
          <w:noProof/>
        </w:rPr>
        <w:t>11</w:t>
      </w:r>
      <w:r>
        <w:rPr>
          <w:noProof/>
        </w:rPr>
        <w:fldChar w:fldCharType="end"/>
      </w:r>
    </w:p>
    <w:p w:rsidR="00EF301A" w:rsidRDefault="00EF301A">
      <w:pPr>
        <w:pStyle w:val="TOC1"/>
        <w:tabs>
          <w:tab w:val="right" w:leader="dot" w:pos="8630"/>
        </w:tabs>
        <w:rPr>
          <w:noProof/>
          <w:sz w:val="22"/>
          <w:szCs w:val="22"/>
        </w:rPr>
      </w:pPr>
      <w:r>
        <w:rPr>
          <w:noProof/>
        </w:rPr>
        <w:t>Registration on Friday of the Tournament</w:t>
      </w:r>
      <w:r>
        <w:rPr>
          <w:noProof/>
        </w:rPr>
        <w:tab/>
      </w:r>
      <w:r>
        <w:rPr>
          <w:noProof/>
        </w:rPr>
        <w:fldChar w:fldCharType="begin"/>
      </w:r>
      <w:r>
        <w:rPr>
          <w:noProof/>
        </w:rPr>
        <w:instrText xml:space="preserve"> PAGEREF _Toc408949168 \h </w:instrText>
      </w:r>
      <w:r>
        <w:rPr>
          <w:noProof/>
        </w:rPr>
      </w:r>
      <w:r>
        <w:rPr>
          <w:noProof/>
        </w:rPr>
        <w:fldChar w:fldCharType="separate"/>
      </w:r>
      <w:r>
        <w:rPr>
          <w:noProof/>
        </w:rPr>
        <w:t>12</w:t>
      </w:r>
      <w:r>
        <w:rPr>
          <w:noProof/>
        </w:rPr>
        <w:fldChar w:fldCharType="end"/>
      </w:r>
    </w:p>
    <w:p w:rsidR="009F4128" w:rsidRDefault="009F4128">
      <w:pPr>
        <w:pStyle w:val="TOC1"/>
        <w:tabs>
          <w:tab w:val="right" w:leader="dot" w:pos="8630"/>
        </w:tabs>
        <w:rPr>
          <w:noProof/>
        </w:rPr>
      </w:pPr>
    </w:p>
    <w:p w:rsidR="00EF301A" w:rsidRDefault="00EF301A">
      <w:pPr>
        <w:pStyle w:val="TOC1"/>
        <w:tabs>
          <w:tab w:val="right" w:leader="dot" w:pos="8630"/>
        </w:tabs>
        <w:rPr>
          <w:noProof/>
          <w:sz w:val="22"/>
          <w:szCs w:val="22"/>
        </w:rPr>
      </w:pPr>
      <w:r>
        <w:rPr>
          <w:noProof/>
        </w:rPr>
        <w:t>At-Large Application Instructions</w:t>
      </w:r>
      <w:r>
        <w:rPr>
          <w:noProof/>
        </w:rPr>
        <w:tab/>
      </w:r>
      <w:r>
        <w:rPr>
          <w:noProof/>
        </w:rPr>
        <w:fldChar w:fldCharType="begin"/>
      </w:r>
      <w:r>
        <w:rPr>
          <w:noProof/>
        </w:rPr>
        <w:instrText xml:space="preserve"> PAGEREF _Toc408949169 \h </w:instrText>
      </w:r>
      <w:r>
        <w:rPr>
          <w:noProof/>
        </w:rPr>
      </w:r>
      <w:r>
        <w:rPr>
          <w:noProof/>
        </w:rPr>
        <w:fldChar w:fldCharType="separate"/>
      </w:r>
      <w:r>
        <w:rPr>
          <w:noProof/>
        </w:rPr>
        <w:t>13</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Judging Information- General</w:t>
      </w:r>
      <w:r>
        <w:rPr>
          <w:noProof/>
        </w:rPr>
        <w:tab/>
      </w:r>
      <w:r>
        <w:rPr>
          <w:noProof/>
        </w:rPr>
        <w:fldChar w:fldCharType="begin"/>
      </w:r>
      <w:r>
        <w:rPr>
          <w:noProof/>
        </w:rPr>
        <w:instrText xml:space="preserve"> PAGEREF _Toc408949170 \h </w:instrText>
      </w:r>
      <w:r>
        <w:rPr>
          <w:noProof/>
        </w:rPr>
      </w:r>
      <w:r>
        <w:rPr>
          <w:noProof/>
        </w:rPr>
        <w:fldChar w:fldCharType="separate"/>
      </w:r>
      <w:r>
        <w:rPr>
          <w:noProof/>
        </w:rPr>
        <w:t>14</w:t>
      </w:r>
      <w:r>
        <w:rPr>
          <w:noProof/>
        </w:rPr>
        <w:fldChar w:fldCharType="end"/>
      </w:r>
    </w:p>
    <w:p w:rsidR="00EF301A" w:rsidRDefault="00EF301A">
      <w:pPr>
        <w:pStyle w:val="TOC1"/>
        <w:tabs>
          <w:tab w:val="right" w:leader="dot" w:pos="8630"/>
        </w:tabs>
        <w:rPr>
          <w:noProof/>
          <w:sz w:val="22"/>
          <w:szCs w:val="22"/>
        </w:rPr>
      </w:pPr>
      <w:r>
        <w:rPr>
          <w:noProof/>
        </w:rPr>
        <w:t>Judging Obligations</w:t>
      </w:r>
      <w:r>
        <w:rPr>
          <w:noProof/>
        </w:rPr>
        <w:tab/>
      </w:r>
      <w:r>
        <w:rPr>
          <w:noProof/>
        </w:rPr>
        <w:fldChar w:fldCharType="begin"/>
      </w:r>
      <w:r>
        <w:rPr>
          <w:noProof/>
        </w:rPr>
        <w:instrText xml:space="preserve"> PAGEREF _Toc408949171 \h </w:instrText>
      </w:r>
      <w:r>
        <w:rPr>
          <w:noProof/>
        </w:rPr>
      </w:r>
      <w:r>
        <w:rPr>
          <w:noProof/>
        </w:rPr>
        <w:fldChar w:fldCharType="separate"/>
      </w:r>
      <w:r>
        <w:rPr>
          <w:noProof/>
        </w:rPr>
        <w:t>16</w:t>
      </w:r>
      <w:r>
        <w:rPr>
          <w:noProof/>
        </w:rPr>
        <w:fldChar w:fldCharType="end"/>
      </w:r>
    </w:p>
    <w:p w:rsidR="00EF301A" w:rsidRDefault="00EF301A">
      <w:pPr>
        <w:pStyle w:val="TOC1"/>
        <w:tabs>
          <w:tab w:val="right" w:leader="dot" w:pos="8630"/>
        </w:tabs>
        <w:rPr>
          <w:noProof/>
          <w:sz w:val="22"/>
          <w:szCs w:val="22"/>
        </w:rPr>
      </w:pPr>
      <w:r>
        <w:rPr>
          <w:noProof/>
        </w:rPr>
        <w:t>The “Entourage” Rule</w:t>
      </w:r>
      <w:r>
        <w:rPr>
          <w:noProof/>
        </w:rPr>
        <w:tab/>
      </w:r>
      <w:r>
        <w:rPr>
          <w:noProof/>
        </w:rPr>
        <w:fldChar w:fldCharType="begin"/>
      </w:r>
      <w:r>
        <w:rPr>
          <w:noProof/>
        </w:rPr>
        <w:instrText xml:space="preserve"> PAGEREF _Toc408949172 \h </w:instrText>
      </w:r>
      <w:r>
        <w:rPr>
          <w:noProof/>
        </w:rPr>
      </w:r>
      <w:r>
        <w:rPr>
          <w:noProof/>
        </w:rPr>
        <w:fldChar w:fldCharType="separate"/>
      </w:r>
      <w:r>
        <w:rPr>
          <w:noProof/>
        </w:rPr>
        <w:t>16</w:t>
      </w:r>
      <w:r>
        <w:rPr>
          <w:noProof/>
        </w:rPr>
        <w:fldChar w:fldCharType="end"/>
      </w:r>
    </w:p>
    <w:p w:rsidR="00EF301A" w:rsidRDefault="00EF301A">
      <w:pPr>
        <w:pStyle w:val="TOC1"/>
        <w:tabs>
          <w:tab w:val="right" w:leader="dot" w:pos="8630"/>
        </w:tabs>
        <w:rPr>
          <w:noProof/>
        </w:rPr>
      </w:pPr>
    </w:p>
    <w:p w:rsidR="00EF301A" w:rsidRDefault="005B4387">
      <w:pPr>
        <w:pStyle w:val="TOC1"/>
        <w:tabs>
          <w:tab w:val="right" w:leader="dot" w:pos="8630"/>
        </w:tabs>
        <w:rPr>
          <w:noProof/>
          <w:sz w:val="22"/>
          <w:szCs w:val="22"/>
        </w:rPr>
      </w:pPr>
      <w:r>
        <w:rPr>
          <w:noProof/>
        </w:rPr>
        <w:t>***2016</w:t>
      </w:r>
      <w:r w:rsidR="00EF301A" w:rsidRPr="00EF24D3">
        <w:rPr>
          <w:noProof/>
        </w:rPr>
        <w:t xml:space="preserve"> Hotel Information</w:t>
      </w:r>
      <w:r w:rsidR="00EF301A">
        <w:rPr>
          <w:noProof/>
        </w:rPr>
        <w:tab/>
      </w:r>
      <w:r w:rsidR="00EF301A">
        <w:rPr>
          <w:noProof/>
        </w:rPr>
        <w:fldChar w:fldCharType="begin"/>
      </w:r>
      <w:r w:rsidR="00EF301A">
        <w:rPr>
          <w:noProof/>
        </w:rPr>
        <w:instrText xml:space="preserve"> PAGEREF _Toc408949173 \h </w:instrText>
      </w:r>
      <w:r w:rsidR="00EF301A">
        <w:rPr>
          <w:noProof/>
        </w:rPr>
      </w:r>
      <w:r w:rsidR="00EF301A">
        <w:rPr>
          <w:noProof/>
        </w:rPr>
        <w:fldChar w:fldCharType="separate"/>
      </w:r>
      <w:r w:rsidR="00EF301A">
        <w:rPr>
          <w:noProof/>
        </w:rPr>
        <w:t>17</w:t>
      </w:r>
      <w:r w:rsidR="00EF301A">
        <w:rPr>
          <w:noProof/>
        </w:rPr>
        <w:fldChar w:fldCharType="end"/>
      </w:r>
    </w:p>
    <w:p w:rsidR="00EF301A" w:rsidRDefault="00EF301A">
      <w:pPr>
        <w:pStyle w:val="TOC1"/>
        <w:tabs>
          <w:tab w:val="right" w:leader="dot" w:pos="8630"/>
        </w:tabs>
        <w:rPr>
          <w:noProof/>
          <w:sz w:val="22"/>
          <w:szCs w:val="22"/>
        </w:rPr>
      </w:pPr>
      <w:r>
        <w:rPr>
          <w:noProof/>
        </w:rPr>
        <w:t>Meal Information</w:t>
      </w:r>
      <w:r>
        <w:rPr>
          <w:noProof/>
        </w:rPr>
        <w:tab/>
      </w:r>
      <w:r>
        <w:rPr>
          <w:noProof/>
        </w:rPr>
        <w:fldChar w:fldCharType="begin"/>
      </w:r>
      <w:r>
        <w:rPr>
          <w:noProof/>
        </w:rPr>
        <w:instrText xml:space="preserve"> PAGEREF _Toc408949174 \h </w:instrText>
      </w:r>
      <w:r>
        <w:rPr>
          <w:noProof/>
        </w:rPr>
      </w:r>
      <w:r>
        <w:rPr>
          <w:noProof/>
        </w:rPr>
        <w:fldChar w:fldCharType="separate"/>
      </w:r>
      <w:r>
        <w:rPr>
          <w:noProof/>
        </w:rPr>
        <w:t>18</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The Awards Ceremony</w:t>
      </w:r>
      <w:r>
        <w:rPr>
          <w:noProof/>
        </w:rPr>
        <w:tab/>
      </w:r>
      <w:r>
        <w:rPr>
          <w:noProof/>
        </w:rPr>
        <w:fldChar w:fldCharType="begin"/>
      </w:r>
      <w:r>
        <w:rPr>
          <w:noProof/>
        </w:rPr>
        <w:instrText xml:space="preserve"> PAGEREF _Toc408949175 \h </w:instrText>
      </w:r>
      <w:r>
        <w:rPr>
          <w:noProof/>
        </w:rPr>
      </w:r>
      <w:r>
        <w:rPr>
          <w:noProof/>
        </w:rPr>
        <w:fldChar w:fldCharType="separate"/>
      </w:r>
      <w:r>
        <w:rPr>
          <w:noProof/>
        </w:rPr>
        <w:t>19</w:t>
      </w:r>
      <w:r>
        <w:rPr>
          <w:noProof/>
        </w:rPr>
        <w:fldChar w:fldCharType="end"/>
      </w:r>
    </w:p>
    <w:p w:rsidR="00EF301A" w:rsidRDefault="00EF301A">
      <w:pPr>
        <w:pStyle w:val="TOC1"/>
        <w:tabs>
          <w:tab w:val="right" w:leader="dot" w:pos="8630"/>
        </w:tabs>
        <w:rPr>
          <w:noProof/>
          <w:sz w:val="22"/>
          <w:szCs w:val="22"/>
        </w:rPr>
      </w:pPr>
      <w:r>
        <w:rPr>
          <w:noProof/>
        </w:rPr>
        <w:t>The Julia Burke Award</w:t>
      </w:r>
      <w:r>
        <w:rPr>
          <w:noProof/>
        </w:rPr>
        <w:tab/>
      </w:r>
      <w:r>
        <w:rPr>
          <w:noProof/>
        </w:rPr>
        <w:fldChar w:fldCharType="begin"/>
      </w:r>
      <w:r>
        <w:rPr>
          <w:noProof/>
        </w:rPr>
        <w:instrText xml:space="preserve"> PAGEREF _Toc408949176 \h </w:instrText>
      </w:r>
      <w:r>
        <w:rPr>
          <w:noProof/>
        </w:rPr>
      </w:r>
      <w:r>
        <w:rPr>
          <w:noProof/>
        </w:rPr>
        <w:fldChar w:fldCharType="separate"/>
      </w:r>
      <w:r>
        <w:rPr>
          <w:noProof/>
        </w:rPr>
        <w:t>20</w:t>
      </w:r>
      <w:r>
        <w:rPr>
          <w:noProof/>
        </w:rPr>
        <w:fldChar w:fldCharType="end"/>
      </w:r>
    </w:p>
    <w:p w:rsidR="00EF301A" w:rsidRDefault="00EF301A">
      <w:pPr>
        <w:pStyle w:val="TOC1"/>
        <w:tabs>
          <w:tab w:val="right" w:leader="dot" w:pos="8630"/>
        </w:tabs>
        <w:rPr>
          <w:noProof/>
          <w:sz w:val="22"/>
          <w:szCs w:val="22"/>
        </w:rPr>
      </w:pPr>
      <w:r>
        <w:rPr>
          <w:noProof/>
        </w:rPr>
        <w:t>The William B. Tate TOC Team Excellence Award</w:t>
      </w:r>
      <w:r>
        <w:rPr>
          <w:noProof/>
        </w:rPr>
        <w:tab/>
      </w:r>
      <w:r>
        <w:rPr>
          <w:noProof/>
        </w:rPr>
        <w:fldChar w:fldCharType="begin"/>
      </w:r>
      <w:r>
        <w:rPr>
          <w:noProof/>
        </w:rPr>
        <w:instrText xml:space="preserve"> PAGEREF _Toc408949177 \h </w:instrText>
      </w:r>
      <w:r>
        <w:rPr>
          <w:noProof/>
        </w:rPr>
      </w:r>
      <w:r>
        <w:rPr>
          <w:noProof/>
        </w:rPr>
        <w:fldChar w:fldCharType="separate"/>
      </w:r>
      <w:r>
        <w:rPr>
          <w:noProof/>
        </w:rPr>
        <w:t>21</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Coach/Supervising Adult Responsibilities</w:t>
      </w:r>
      <w:r>
        <w:rPr>
          <w:noProof/>
        </w:rPr>
        <w:tab/>
      </w:r>
      <w:r>
        <w:rPr>
          <w:noProof/>
        </w:rPr>
        <w:fldChar w:fldCharType="begin"/>
      </w:r>
      <w:r>
        <w:rPr>
          <w:noProof/>
        </w:rPr>
        <w:instrText xml:space="preserve"> PAGEREF _Toc408949178 \h </w:instrText>
      </w:r>
      <w:r>
        <w:rPr>
          <w:noProof/>
        </w:rPr>
      </w:r>
      <w:r>
        <w:rPr>
          <w:noProof/>
        </w:rPr>
        <w:fldChar w:fldCharType="separate"/>
      </w:r>
      <w:r>
        <w:rPr>
          <w:noProof/>
        </w:rPr>
        <w:t>23</w:t>
      </w:r>
      <w:r>
        <w:rPr>
          <w:noProof/>
        </w:rPr>
        <w:fldChar w:fldCharType="end"/>
      </w:r>
    </w:p>
    <w:p w:rsidR="00EF301A" w:rsidRDefault="00EF301A">
      <w:pPr>
        <w:pStyle w:val="TOC1"/>
        <w:tabs>
          <w:tab w:val="right" w:leader="dot" w:pos="8630"/>
        </w:tabs>
        <w:rPr>
          <w:noProof/>
          <w:sz w:val="22"/>
          <w:szCs w:val="22"/>
        </w:rPr>
      </w:pPr>
      <w:r>
        <w:rPr>
          <w:noProof/>
        </w:rPr>
        <w:t>Permissions, verification, and conduct policy</w:t>
      </w:r>
      <w:r>
        <w:rPr>
          <w:noProof/>
        </w:rPr>
        <w:tab/>
      </w:r>
      <w:r>
        <w:rPr>
          <w:noProof/>
        </w:rPr>
        <w:fldChar w:fldCharType="begin"/>
      </w:r>
      <w:r>
        <w:rPr>
          <w:noProof/>
        </w:rPr>
        <w:instrText xml:space="preserve"> PAGEREF _Toc408949179 \h </w:instrText>
      </w:r>
      <w:r>
        <w:rPr>
          <w:noProof/>
        </w:rPr>
      </w:r>
      <w:r>
        <w:rPr>
          <w:noProof/>
        </w:rPr>
        <w:fldChar w:fldCharType="separate"/>
      </w:r>
      <w:r>
        <w:rPr>
          <w:noProof/>
        </w:rPr>
        <w:t>24</w:t>
      </w:r>
      <w:r>
        <w:rPr>
          <w:noProof/>
        </w:rPr>
        <w:fldChar w:fldCharType="end"/>
      </w:r>
    </w:p>
    <w:p w:rsidR="00EF301A" w:rsidRDefault="00EF301A">
      <w:pPr>
        <w:pStyle w:val="TOC1"/>
        <w:tabs>
          <w:tab w:val="right" w:leader="dot" w:pos="8630"/>
        </w:tabs>
        <w:rPr>
          <w:noProof/>
          <w:sz w:val="22"/>
          <w:szCs w:val="22"/>
        </w:rPr>
      </w:pPr>
      <w:r>
        <w:rPr>
          <w:noProof/>
        </w:rPr>
        <w:t>Education and Openness policy</w:t>
      </w:r>
      <w:r>
        <w:rPr>
          <w:noProof/>
        </w:rPr>
        <w:tab/>
      </w:r>
      <w:r>
        <w:rPr>
          <w:noProof/>
        </w:rPr>
        <w:fldChar w:fldCharType="begin"/>
      </w:r>
      <w:r>
        <w:rPr>
          <w:noProof/>
        </w:rPr>
        <w:instrText xml:space="preserve"> PAGEREF _Toc408949180 \h </w:instrText>
      </w:r>
      <w:r>
        <w:rPr>
          <w:noProof/>
        </w:rPr>
      </w:r>
      <w:r>
        <w:rPr>
          <w:noProof/>
        </w:rPr>
        <w:fldChar w:fldCharType="separate"/>
      </w:r>
      <w:r>
        <w:rPr>
          <w:noProof/>
        </w:rPr>
        <w:t>24</w:t>
      </w:r>
      <w:r>
        <w:rPr>
          <w:noProof/>
        </w:rPr>
        <w:fldChar w:fldCharType="end"/>
      </w:r>
    </w:p>
    <w:p w:rsidR="00EF301A" w:rsidRDefault="00EF301A">
      <w:pPr>
        <w:pStyle w:val="TOC1"/>
        <w:tabs>
          <w:tab w:val="right" w:leader="dot" w:pos="8630"/>
        </w:tabs>
        <w:rPr>
          <w:noProof/>
        </w:rPr>
      </w:pPr>
    </w:p>
    <w:p w:rsidR="00EF301A" w:rsidRDefault="00EF301A">
      <w:pPr>
        <w:pStyle w:val="TOC1"/>
        <w:tabs>
          <w:tab w:val="right" w:leader="dot" w:pos="8630"/>
        </w:tabs>
        <w:rPr>
          <w:noProof/>
          <w:sz w:val="22"/>
          <w:szCs w:val="22"/>
        </w:rPr>
      </w:pPr>
      <w:r>
        <w:rPr>
          <w:noProof/>
        </w:rPr>
        <w:t>Contact information</w:t>
      </w:r>
      <w:r>
        <w:rPr>
          <w:noProof/>
        </w:rPr>
        <w:tab/>
      </w:r>
      <w:r>
        <w:rPr>
          <w:noProof/>
        </w:rPr>
        <w:fldChar w:fldCharType="begin"/>
      </w:r>
      <w:r>
        <w:rPr>
          <w:noProof/>
        </w:rPr>
        <w:instrText xml:space="preserve"> PAGEREF _Toc408949181 \h </w:instrText>
      </w:r>
      <w:r>
        <w:rPr>
          <w:noProof/>
        </w:rPr>
      </w:r>
      <w:r>
        <w:rPr>
          <w:noProof/>
        </w:rPr>
        <w:fldChar w:fldCharType="separate"/>
      </w:r>
      <w:r>
        <w:rPr>
          <w:noProof/>
        </w:rPr>
        <w:t>25</w:t>
      </w:r>
      <w:r>
        <w:rPr>
          <w:noProof/>
        </w:rPr>
        <w:fldChar w:fldCharType="end"/>
      </w:r>
    </w:p>
    <w:p w:rsidR="001D7D2C" w:rsidRDefault="001D7D2C" w:rsidP="001D7D2C">
      <w:r>
        <w:fldChar w:fldCharType="end"/>
      </w:r>
    </w:p>
    <w:p w:rsidR="001D7D2C" w:rsidRDefault="001D7D2C" w:rsidP="001D7D2C">
      <w:r>
        <w:br w:type="page"/>
      </w:r>
    </w:p>
    <w:p w:rsidR="001D7D2C" w:rsidRDefault="001D7D2C" w:rsidP="001D7D2C">
      <w:pPr>
        <w:pStyle w:val="Heading1"/>
      </w:pPr>
      <w:bookmarkStart w:id="1" w:name="_Toc408949160"/>
      <w:r>
        <w:t>Mission Statement</w:t>
      </w:r>
      <w:bookmarkEnd w:id="1"/>
    </w:p>
    <w:p w:rsidR="001D7D2C" w:rsidRDefault="001D7D2C" w:rsidP="001D7D2C"/>
    <w:p w:rsidR="001D7D2C" w:rsidRDefault="005140F0" w:rsidP="001D7D2C">
      <w:pPr>
        <w:ind w:firstLine="720"/>
      </w:pPr>
      <w:r>
        <w:t>Now in its 46</w:t>
      </w:r>
      <w:r w:rsidR="00AD73BC">
        <w:rPr>
          <w:vertAlign w:val="superscript"/>
        </w:rPr>
        <w:t>th</w:t>
      </w:r>
      <w:r w:rsidR="001D7D2C" w:rsidRPr="00CB64D3">
        <w:t xml:space="preserve"> year, the Tournament of Champions serves as the forum of competition for the nation's very best</w:t>
      </w:r>
      <w:r w:rsidR="001D7D2C">
        <w:t xml:space="preserve"> </w:t>
      </w:r>
      <w:r>
        <w:t>speech and debate participants.</w:t>
      </w:r>
      <w:r w:rsidR="001D7D2C" w:rsidRPr="00CB64D3">
        <w:t xml:space="preserve">  A public service of the University of Kentucky Intercollegiate Debate Program, the TOC strives to offer the national high school debate community the highest quality judging, impartial tournament officials, and a friendly, congenial atmosphere.  The TOC is committed to growing its outreach initiatives, including </w:t>
      </w:r>
      <w:r w:rsidR="00DB77A6">
        <w:t xml:space="preserve">financial aid for </w:t>
      </w:r>
      <w:r w:rsidR="001D7D2C" w:rsidRPr="00CB64D3">
        <w:t xml:space="preserve">debate programs facing economic hardships.  </w:t>
      </w:r>
      <w:r w:rsidR="004C225D">
        <w:t>David Arnett</w:t>
      </w:r>
      <w:r w:rsidR="001D7D2C" w:rsidRPr="00CB64D3">
        <w:t>, Director of Debate at UK and Dr. J.W. Patterson, TOC Tournament Founder, welcome all championship competitors who qualify to compete in the National Tournament of Champions--America’s foremost debate competition.</w:t>
      </w:r>
    </w:p>
    <w:p w:rsidR="001D7D2C" w:rsidRDefault="001D7D2C" w:rsidP="001D7D2C">
      <w:r>
        <w:br w:type="page"/>
      </w:r>
    </w:p>
    <w:p w:rsidR="001D7D2C" w:rsidRDefault="001D7D2C" w:rsidP="001D7D2C">
      <w:pPr>
        <w:pStyle w:val="Heading1"/>
      </w:pPr>
      <w:bookmarkStart w:id="2" w:name="_Toc408949161"/>
      <w:r w:rsidRPr="00521ECC">
        <w:t>Important Dates</w:t>
      </w:r>
      <w:bookmarkEnd w:id="2"/>
    </w:p>
    <w:p w:rsidR="001D7D2C" w:rsidRDefault="001D7D2C" w:rsidP="001D7D2C"/>
    <w:p w:rsidR="001D7D2C" w:rsidRPr="00906937" w:rsidRDefault="001D7D2C" w:rsidP="001D7D2C">
      <w:pPr>
        <w:rPr>
          <w:b/>
        </w:rPr>
      </w:pPr>
      <w:r w:rsidRPr="00906937">
        <w:rPr>
          <w:b/>
        </w:rPr>
        <w:t xml:space="preserve">TOC fully-qualified </w:t>
      </w:r>
      <w:r w:rsidR="00D420A0">
        <w:rPr>
          <w:b/>
        </w:rPr>
        <w:t>entries</w:t>
      </w:r>
      <w:r w:rsidRPr="00906937">
        <w:rPr>
          <w:b/>
        </w:rPr>
        <w:t xml:space="preserve"> due:</w:t>
      </w:r>
      <w:r w:rsidRPr="00906937">
        <w:rPr>
          <w:b/>
        </w:rPr>
        <w:tab/>
      </w:r>
      <w:r w:rsidR="00D420A0">
        <w:rPr>
          <w:b/>
        </w:rPr>
        <w:tab/>
      </w:r>
      <w:r w:rsidRPr="00906937">
        <w:rPr>
          <w:b/>
        </w:rPr>
        <w:t xml:space="preserve">Friday, </w:t>
      </w:r>
      <w:r>
        <w:rPr>
          <w:b/>
        </w:rPr>
        <w:t>March 1</w:t>
      </w:r>
      <w:r w:rsidR="005140F0">
        <w:rPr>
          <w:b/>
        </w:rPr>
        <w:t>0</w:t>
      </w:r>
      <w:r w:rsidRPr="00906937">
        <w:rPr>
          <w:b/>
          <w:vertAlign w:val="superscript"/>
        </w:rPr>
        <w:t>th</w:t>
      </w:r>
      <w:r w:rsidR="005140F0">
        <w:rPr>
          <w:b/>
        </w:rPr>
        <w:t>, 2017</w:t>
      </w:r>
    </w:p>
    <w:p w:rsidR="001D7D2C" w:rsidRPr="00906937" w:rsidRDefault="001D7D2C" w:rsidP="001D7D2C">
      <w:pPr>
        <w:rPr>
          <w:b/>
        </w:rPr>
      </w:pPr>
      <w:r>
        <w:rPr>
          <w:b/>
        </w:rPr>
        <w:t>TOC At-L</w:t>
      </w:r>
      <w:r w:rsidRPr="00906937">
        <w:rPr>
          <w:b/>
        </w:rPr>
        <w:t>arge applications due:</w:t>
      </w:r>
      <w:r w:rsidRPr="00906937">
        <w:rPr>
          <w:b/>
        </w:rPr>
        <w:tab/>
      </w:r>
      <w:r w:rsidRPr="00906937">
        <w:rPr>
          <w:b/>
        </w:rPr>
        <w:tab/>
        <w:t xml:space="preserve">Friday, </w:t>
      </w:r>
      <w:r w:rsidR="005140F0">
        <w:rPr>
          <w:b/>
        </w:rPr>
        <w:t>March 10</w:t>
      </w:r>
      <w:r w:rsidRPr="00906937">
        <w:rPr>
          <w:b/>
          <w:vertAlign w:val="superscript"/>
        </w:rPr>
        <w:t>th</w:t>
      </w:r>
      <w:r w:rsidR="005140F0">
        <w:rPr>
          <w:b/>
        </w:rPr>
        <w:t>, 2017</w:t>
      </w:r>
    </w:p>
    <w:p w:rsidR="001D7D2C" w:rsidRPr="00906937" w:rsidRDefault="001D7D2C" w:rsidP="001D7D2C">
      <w:pPr>
        <w:rPr>
          <w:b/>
        </w:rPr>
      </w:pPr>
      <w:r w:rsidRPr="000A6487">
        <w:rPr>
          <w:b/>
        </w:rPr>
        <w:t>At-Large recipients announced:</w:t>
      </w:r>
      <w:r w:rsidRPr="000A6487">
        <w:rPr>
          <w:b/>
        </w:rPr>
        <w:tab/>
      </w:r>
      <w:r w:rsidRPr="000A6487">
        <w:rPr>
          <w:b/>
        </w:rPr>
        <w:tab/>
      </w:r>
      <w:r w:rsidR="005B5CE3">
        <w:rPr>
          <w:b/>
        </w:rPr>
        <w:t>Friday</w:t>
      </w:r>
      <w:r w:rsidRPr="000A6487">
        <w:rPr>
          <w:b/>
        </w:rPr>
        <w:t xml:space="preserve">, </w:t>
      </w:r>
      <w:r w:rsidR="005140F0">
        <w:rPr>
          <w:b/>
        </w:rPr>
        <w:t>March 31</w:t>
      </w:r>
      <w:r w:rsidR="005140F0" w:rsidRPr="005140F0">
        <w:rPr>
          <w:b/>
          <w:vertAlign w:val="superscript"/>
        </w:rPr>
        <w:t>st</w:t>
      </w:r>
      <w:r w:rsidR="005140F0">
        <w:rPr>
          <w:b/>
        </w:rPr>
        <w:t>, 2017</w:t>
      </w:r>
    </w:p>
    <w:p w:rsidR="001D7D2C" w:rsidRPr="00906937" w:rsidRDefault="001D7D2C" w:rsidP="001D7D2C">
      <w:pPr>
        <w:rPr>
          <w:b/>
        </w:rPr>
      </w:pPr>
      <w:r w:rsidRPr="00906937">
        <w:rPr>
          <w:b/>
        </w:rPr>
        <w:t>All Entry fees due by mail</w:t>
      </w:r>
      <w:r w:rsidR="00FF19C8">
        <w:rPr>
          <w:b/>
        </w:rPr>
        <w:t xml:space="preserve"> or credit card:</w:t>
      </w:r>
      <w:r w:rsidR="00FF19C8">
        <w:rPr>
          <w:b/>
        </w:rPr>
        <w:tab/>
      </w:r>
      <w:r w:rsidR="005140F0">
        <w:rPr>
          <w:b/>
        </w:rPr>
        <w:t>Wednesday, April 5</w:t>
      </w:r>
      <w:r w:rsidR="00957708" w:rsidRPr="00906937">
        <w:rPr>
          <w:b/>
          <w:vertAlign w:val="superscript"/>
        </w:rPr>
        <w:t>th</w:t>
      </w:r>
      <w:r w:rsidR="005140F0">
        <w:rPr>
          <w:b/>
        </w:rPr>
        <w:t>, 2017</w:t>
      </w:r>
    </w:p>
    <w:p w:rsidR="001D7D2C" w:rsidRPr="00C25128" w:rsidRDefault="001D7D2C" w:rsidP="001D7D2C">
      <w:pPr>
        <w:rPr>
          <w:b/>
        </w:rPr>
      </w:pPr>
      <w:r w:rsidRPr="00906937">
        <w:rPr>
          <w:b/>
        </w:rPr>
        <w:t>Drop deadline</w:t>
      </w:r>
      <w:r>
        <w:rPr>
          <w:b/>
        </w:rPr>
        <w:t xml:space="preserve"> for refund</w:t>
      </w:r>
      <w:r w:rsidRPr="00906937">
        <w:rPr>
          <w:b/>
        </w:rPr>
        <w:t>:</w:t>
      </w:r>
      <w:r w:rsidRPr="00906937">
        <w:rPr>
          <w:b/>
        </w:rPr>
        <w:tab/>
      </w:r>
      <w:r w:rsidRPr="00906937">
        <w:rPr>
          <w:b/>
        </w:rPr>
        <w:tab/>
      </w:r>
      <w:r w:rsidRPr="00906937">
        <w:rPr>
          <w:b/>
        </w:rPr>
        <w:tab/>
      </w:r>
      <w:r w:rsidR="005140F0">
        <w:rPr>
          <w:b/>
        </w:rPr>
        <w:t>Wednesday, April 5</w:t>
      </w:r>
      <w:r w:rsidRPr="00906937">
        <w:rPr>
          <w:b/>
          <w:vertAlign w:val="superscript"/>
        </w:rPr>
        <w:t>th</w:t>
      </w:r>
      <w:r w:rsidR="005140F0">
        <w:rPr>
          <w:b/>
        </w:rPr>
        <w:t>, 2017</w:t>
      </w:r>
    </w:p>
    <w:p w:rsidR="001D7D2C" w:rsidRDefault="001D7D2C" w:rsidP="00C25128">
      <w:pPr>
        <w:ind w:firstLine="720"/>
      </w:pPr>
      <w:r>
        <w:t xml:space="preserve">All deadlines fall at </w:t>
      </w:r>
      <w:r w:rsidRPr="00BE31F3">
        <w:rPr>
          <w:b/>
        </w:rPr>
        <w:t>5pm EST</w:t>
      </w:r>
      <w:r w:rsidRPr="00BE31F3">
        <w:t xml:space="preserve"> </w:t>
      </w:r>
      <w:r>
        <w:t>on the above dates.</w:t>
      </w:r>
    </w:p>
    <w:p w:rsidR="001D7D2C" w:rsidRDefault="001D7D2C" w:rsidP="005140F0">
      <w:pPr>
        <w:ind w:firstLine="720"/>
      </w:pPr>
      <w:r>
        <w:t xml:space="preserve">*The $50 </w:t>
      </w:r>
      <w:r w:rsidR="00634D9B">
        <w:t xml:space="preserve">nonrefundable </w:t>
      </w:r>
      <w:r>
        <w:t xml:space="preserve">At-large application fee is </w:t>
      </w:r>
      <w:r w:rsidRPr="00C25128">
        <w:rPr>
          <w:b/>
          <w:u w:val="single"/>
        </w:rPr>
        <w:t>due with the application</w:t>
      </w:r>
    </w:p>
    <w:p w:rsidR="001D7D2C" w:rsidRDefault="001D7D2C" w:rsidP="001D7D2C"/>
    <w:p w:rsidR="001D7D2C" w:rsidRDefault="00EC5A6E" w:rsidP="001D7D2C">
      <w:pPr>
        <w:rPr>
          <w:b/>
        </w:rPr>
      </w:pPr>
      <w:r w:rsidRPr="005B5CE3">
        <w:rPr>
          <w:b/>
        </w:rPr>
        <w:t>If you are a tournament director and you would like to apply for your tournament to be considered</w:t>
      </w:r>
      <w:r w:rsidR="001D7D2C" w:rsidRPr="005B5CE3">
        <w:rPr>
          <w:b/>
        </w:rPr>
        <w:t xml:space="preserve"> a TOC qualifying tournament, applications due:</w:t>
      </w:r>
      <w:r w:rsidR="003A769B" w:rsidRPr="005B5CE3">
        <w:rPr>
          <w:b/>
        </w:rPr>
        <w:t xml:space="preserve">  </w:t>
      </w:r>
      <w:r w:rsidR="007947DE" w:rsidRPr="005B5CE3">
        <w:rPr>
          <w:b/>
        </w:rPr>
        <w:t xml:space="preserve">Friday, </w:t>
      </w:r>
      <w:r w:rsidR="005140F0">
        <w:rPr>
          <w:b/>
        </w:rPr>
        <w:t>March</w:t>
      </w:r>
      <w:r w:rsidR="005B5CE3" w:rsidRPr="005B5CE3">
        <w:rPr>
          <w:b/>
        </w:rPr>
        <w:t xml:space="preserve"> 1</w:t>
      </w:r>
      <w:r w:rsidR="005B5CE3" w:rsidRPr="005B5CE3">
        <w:rPr>
          <w:b/>
          <w:vertAlign w:val="superscript"/>
        </w:rPr>
        <w:t xml:space="preserve">st </w:t>
      </w:r>
    </w:p>
    <w:p w:rsidR="005140F0" w:rsidRDefault="00C06D73" w:rsidP="005140F0">
      <w:pPr>
        <w:rPr>
          <w:b/>
        </w:rPr>
      </w:pPr>
      <w:r>
        <w:rPr>
          <w:b/>
        </w:rPr>
        <w:t>Application i</w:t>
      </w:r>
      <w:r w:rsidR="001D7D2C">
        <w:rPr>
          <w:b/>
        </w:rPr>
        <w:t xml:space="preserve">nstructions </w:t>
      </w:r>
      <w:r w:rsidR="003650AD">
        <w:rPr>
          <w:b/>
        </w:rPr>
        <w:t xml:space="preserve">are </w:t>
      </w:r>
      <w:r w:rsidR="001D7D2C">
        <w:rPr>
          <w:b/>
        </w:rPr>
        <w:t xml:space="preserve">available online here: </w:t>
      </w:r>
    </w:p>
    <w:p w:rsidR="005140F0" w:rsidRDefault="006E6A6F" w:rsidP="005140F0">
      <w:hyperlink r:id="rId12" w:history="1">
        <w:r w:rsidR="005140F0" w:rsidRPr="00E65660">
          <w:rPr>
            <w:rStyle w:val="Hyperlink"/>
          </w:rPr>
          <w:t>http://www.uktoc.com/bid-tournament-application.html</w:t>
        </w:r>
      </w:hyperlink>
    </w:p>
    <w:p w:rsidR="001D7D2C" w:rsidRPr="005140F0" w:rsidRDefault="001D7D2C" w:rsidP="005140F0">
      <w:pPr>
        <w:rPr>
          <w:b/>
        </w:rPr>
      </w:pPr>
      <w:r>
        <w:br w:type="page"/>
      </w:r>
      <w:bookmarkStart w:id="3" w:name="_Toc408949162"/>
      <w:r>
        <w:t>Topics and Formats</w:t>
      </w:r>
      <w:bookmarkEnd w:id="3"/>
    </w:p>
    <w:p w:rsidR="001D7D2C" w:rsidRDefault="001D7D2C" w:rsidP="001D7D2C"/>
    <w:p w:rsidR="001D7D2C" w:rsidRPr="007A555A" w:rsidRDefault="001D7D2C" w:rsidP="001D7D2C">
      <w:pPr>
        <w:rPr>
          <w:b/>
        </w:rPr>
      </w:pPr>
      <w:r w:rsidRPr="007A555A">
        <w:rPr>
          <w:b/>
        </w:rPr>
        <w:t xml:space="preserve">Debate Topics: </w:t>
      </w:r>
    </w:p>
    <w:p w:rsidR="002F2C31" w:rsidRDefault="001D7D2C" w:rsidP="001D7D2C">
      <w:r w:rsidRPr="007A555A">
        <w:rPr>
          <w:b/>
        </w:rPr>
        <w:t>Lincoln-Douglas</w:t>
      </w:r>
      <w:r>
        <w:t xml:space="preserve"> debaters shall </w:t>
      </w:r>
      <w:r w:rsidR="002F2C31">
        <w:t>debate the January-February 2017</w:t>
      </w:r>
      <w:r w:rsidR="00ED5D4D">
        <w:t xml:space="preserve"> N</w:t>
      </w:r>
      <w:r w:rsidR="00675873">
        <w:t xml:space="preserve">ational </w:t>
      </w:r>
      <w:r w:rsidR="00ED5D4D">
        <w:t>S</w:t>
      </w:r>
      <w:r w:rsidR="00675873">
        <w:t xml:space="preserve">peech &amp; </w:t>
      </w:r>
      <w:r w:rsidR="00ED5D4D">
        <w:t>D</w:t>
      </w:r>
      <w:r w:rsidR="00675873">
        <w:t xml:space="preserve">ebate </w:t>
      </w:r>
      <w:r w:rsidR="00ED5D4D">
        <w:t>A</w:t>
      </w:r>
      <w:r w:rsidR="00675873">
        <w:t>ssociation</w:t>
      </w:r>
      <w:r w:rsidR="00ED5D4D">
        <w:t xml:space="preserve"> </w:t>
      </w:r>
      <w:r>
        <w:t xml:space="preserve">LD topic and </w:t>
      </w:r>
      <w:r w:rsidRPr="007A555A">
        <w:rPr>
          <w:b/>
        </w:rPr>
        <w:t>Public Forum</w:t>
      </w:r>
      <w:r>
        <w:t xml:space="preserve"> debaters will debate the April topic for PFD to be ann</w:t>
      </w:r>
      <w:r w:rsidR="003015F9">
        <w:t>ounced at the beginning of March</w:t>
      </w:r>
      <w:r>
        <w:t xml:space="preserve">.  </w:t>
      </w:r>
      <w:r w:rsidRPr="007A555A">
        <w:rPr>
          <w:b/>
        </w:rPr>
        <w:t>Policy</w:t>
      </w:r>
      <w:r>
        <w:t xml:space="preserve"> de</w:t>
      </w:r>
      <w:r w:rsidR="002F2C31">
        <w:t>bate teams shall debate the 2016-17</w:t>
      </w:r>
      <w:r>
        <w:t xml:space="preserve"> Nationa</w:t>
      </w:r>
      <w:r w:rsidR="002F2C31">
        <w:t>l high school topic.</w:t>
      </w:r>
    </w:p>
    <w:p w:rsidR="001D7D2C" w:rsidRDefault="00B77FF1" w:rsidP="001D7D2C">
      <w:r w:rsidRPr="00B77FF1">
        <w:rPr>
          <w:b/>
        </w:rPr>
        <w:t>Congressional Debate</w:t>
      </w:r>
      <w:r>
        <w:t xml:space="preserve"> legislation will be released several weeks before the tournament and will be announced by the tab director. </w:t>
      </w:r>
    </w:p>
    <w:p w:rsidR="001D7D2C" w:rsidRDefault="001D7D2C" w:rsidP="001D7D2C"/>
    <w:p w:rsidR="001D7D2C" w:rsidRPr="007A555A" w:rsidRDefault="001D7D2C" w:rsidP="001D7D2C">
      <w:pPr>
        <w:rPr>
          <w:b/>
        </w:rPr>
      </w:pPr>
      <w:r w:rsidRPr="007A555A">
        <w:rPr>
          <w:b/>
        </w:rPr>
        <w:t>Debate Formats:</w:t>
      </w:r>
      <w:r w:rsidRPr="007A555A">
        <w:rPr>
          <w:b/>
        </w:rPr>
        <w:tab/>
      </w:r>
    </w:p>
    <w:p w:rsidR="001D7D2C" w:rsidRDefault="001D7D2C" w:rsidP="001D7D2C">
      <w:r w:rsidRPr="007A555A">
        <w:rPr>
          <w:b/>
        </w:rPr>
        <w:t>Policy</w:t>
      </w:r>
      <w:r>
        <w:t xml:space="preserve"> Debate uses the cross-examination format 8-3-5 which consists of eight-minute constructives, three-minute cross-examination periods, five-minute rebuttals, and ten minutes of preparation for each team.</w:t>
      </w:r>
    </w:p>
    <w:p w:rsidR="001D7D2C" w:rsidRDefault="001D7D2C" w:rsidP="001D7D2C"/>
    <w:p w:rsidR="001D7D2C" w:rsidRDefault="001D7D2C" w:rsidP="001D7D2C">
      <w:r>
        <w:t xml:space="preserve">The </w:t>
      </w:r>
      <w:r w:rsidRPr="007A555A">
        <w:rPr>
          <w:b/>
        </w:rPr>
        <w:t>Lincoln-Douglas</w:t>
      </w:r>
      <w:r>
        <w:t xml:space="preserve"> Debate format is 6-3-7-3-4-6-3 with five minutes of preparation time for each debater.</w:t>
      </w:r>
    </w:p>
    <w:p w:rsidR="001D7D2C" w:rsidRDefault="001D7D2C" w:rsidP="001D7D2C"/>
    <w:p w:rsidR="001D7D2C" w:rsidRDefault="001D7D2C" w:rsidP="001D7D2C">
      <w:r w:rsidRPr="007A555A">
        <w:rPr>
          <w:b/>
        </w:rPr>
        <w:t>Public Forum</w:t>
      </w:r>
      <w:r>
        <w:t xml:space="preserve"> and </w:t>
      </w:r>
      <w:r w:rsidRPr="007A555A">
        <w:rPr>
          <w:b/>
        </w:rPr>
        <w:t>Congressional Debate</w:t>
      </w:r>
      <w:r>
        <w:t xml:space="preserve"> </w:t>
      </w:r>
      <w:r w:rsidR="00CF7FBA">
        <w:t xml:space="preserve">will use the </w:t>
      </w:r>
      <w:r w:rsidR="00EA14A4">
        <w:t>National Speech &amp; Debate Association</w:t>
      </w:r>
      <w:r>
        <w:t xml:space="preserve"> format for speech and preparation times.</w:t>
      </w:r>
      <w:r w:rsidR="00CF7FBA">
        <w:t xml:space="preserve">  Public Forum will use the </w:t>
      </w:r>
      <w:r w:rsidR="00EA14A4">
        <w:t>National Speech &amp; Debate Association</w:t>
      </w:r>
      <w:r>
        <w:t xml:space="preserve"> rules for the coin toss.</w:t>
      </w:r>
    </w:p>
    <w:p w:rsidR="001D7D2C" w:rsidRDefault="001D7D2C" w:rsidP="001D7D2C"/>
    <w:p w:rsidR="00214252" w:rsidRDefault="00214252" w:rsidP="001D7D2C">
      <w:r w:rsidRPr="00214252">
        <w:rPr>
          <w:b/>
        </w:rPr>
        <w:t>Speech Events</w:t>
      </w:r>
      <w:r>
        <w:t xml:space="preserve"> will follow NSDA rules except for OI, which will follow NCFL rules. </w:t>
      </w:r>
    </w:p>
    <w:p w:rsidR="001D7D2C" w:rsidRDefault="00A01A4E" w:rsidP="001D7D2C">
      <w:pPr>
        <w:pStyle w:val="Heading1"/>
      </w:pPr>
      <w:r>
        <w:br w:type="column"/>
      </w:r>
      <w:bookmarkStart w:id="4" w:name="_Toc408949163"/>
      <w:r w:rsidR="007B52B4">
        <w:t>Speech Events</w:t>
      </w:r>
      <w:bookmarkEnd w:id="4"/>
      <w:r w:rsidR="007B52B4">
        <w:t xml:space="preserve"> </w:t>
      </w:r>
    </w:p>
    <w:p w:rsidR="001D7D2C" w:rsidRDefault="001D7D2C" w:rsidP="001D7D2C"/>
    <w:p w:rsidR="00A00353" w:rsidRDefault="00A00353" w:rsidP="00A00353">
      <w:r>
        <w:t xml:space="preserve">We are also again pleased to host competition </w:t>
      </w:r>
      <w:r w:rsidR="004158EC">
        <w:t>in the national speech events</w:t>
      </w:r>
      <w:r>
        <w:t xml:space="preserve"> </w:t>
      </w:r>
    </w:p>
    <w:p w:rsidR="00B40552" w:rsidRDefault="00B40552" w:rsidP="00A00353"/>
    <w:p w:rsidR="00B40552" w:rsidRDefault="00B40552" w:rsidP="00A00353">
      <w:r>
        <w:t xml:space="preserve">Participants may enter in up to three speech events. A participant may not enter more than two events in a single flight of events. </w:t>
      </w:r>
      <w:bookmarkStart w:id="5" w:name="_GoBack"/>
      <w:bookmarkEnd w:id="5"/>
    </w:p>
    <w:p w:rsidR="00A00353" w:rsidRDefault="00A00353" w:rsidP="00A00353"/>
    <w:p w:rsidR="001D7D2C" w:rsidRDefault="00A00353" w:rsidP="00560CCA">
      <w:r w:rsidRPr="00EC3A3B">
        <w:t xml:space="preserve">Please contact </w:t>
      </w:r>
      <w:r w:rsidR="00560CCA">
        <w:t>Chris McDonald</w:t>
      </w:r>
      <w:r w:rsidRPr="00EC3A3B">
        <w:t xml:space="preserve">, TOC Assistant Director for Speech, with any questions: </w:t>
      </w:r>
      <w:hyperlink r:id="rId13" w:tgtFrame="_blank" w:history="1">
        <w:r w:rsidR="00560CCA" w:rsidRPr="00560CCA">
          <w:t>Chris.McDonald@district196.org</w:t>
        </w:r>
        <w:r w:rsidR="00560CCA">
          <w:rPr>
            <w:rFonts w:ascii="Lato" w:hAnsi="Lato" w:cs="Lato"/>
            <w:color w:val="656565"/>
            <w:bdr w:val="none" w:sz="0" w:space="0" w:color="auto" w:frame="1"/>
            <w:shd w:val="clear" w:color="auto" w:fill="FFFFFF"/>
          </w:rPr>
          <w:br/>
        </w:r>
        <w:r w:rsidR="00560CCA">
          <w:rPr>
            <w:rStyle w:val="Hyperlink"/>
            <w:rFonts w:ascii="Lato" w:hAnsi="Lato" w:cs="Lato"/>
            <w:color w:val="656565"/>
            <w:bdr w:val="none" w:sz="0" w:space="0" w:color="auto" w:frame="1"/>
            <w:shd w:val="clear" w:color="auto" w:fill="FFFFFF"/>
          </w:rPr>
          <w:t>​</w:t>
        </w:r>
      </w:hyperlink>
      <w:r w:rsidR="001D7D2C">
        <w:br w:type="page"/>
      </w:r>
    </w:p>
    <w:p w:rsidR="001D7D2C" w:rsidRDefault="001D7D2C" w:rsidP="001D7D2C">
      <w:pPr>
        <w:pStyle w:val="Heading1"/>
      </w:pPr>
      <w:bookmarkStart w:id="6" w:name="_Toc408949164"/>
      <w:r w:rsidRPr="00DB29DF">
        <w:t>Entry</w:t>
      </w:r>
      <w:r>
        <w:t xml:space="preserve"> Instructions</w:t>
      </w:r>
      <w:bookmarkEnd w:id="6"/>
    </w:p>
    <w:p w:rsidR="001D7D2C" w:rsidRDefault="001D7D2C" w:rsidP="001D7D2C"/>
    <w:p w:rsidR="008D0E68" w:rsidRDefault="004158EC" w:rsidP="001D7D2C">
      <w:r>
        <w:t>IMPORTANT CHANGE 2017</w:t>
      </w:r>
      <w:r w:rsidR="008D0E68">
        <w:t xml:space="preserve">: </w:t>
      </w:r>
      <w:r w:rsidR="00376124">
        <w:t xml:space="preserve">It is no longer necessary to submit a paper entry form with the exception of the Principal letter (which can be sent via email). For fully qualified teams, all that is required is entering on tabroom.com. </w:t>
      </w:r>
      <w:r w:rsidR="008D0E68">
        <w:t xml:space="preserve">Once we verify </w:t>
      </w:r>
      <w:r w:rsidR="009F447D">
        <w:t xml:space="preserve">the qualification, receive entry fees and the signed Principal letter we will remove entries from the waitlist. </w:t>
      </w:r>
      <w:r w:rsidR="00376124">
        <w:t>At-large applications are no</w:t>
      </w:r>
      <w:r w:rsidR="00D420A0">
        <w:t>w</w:t>
      </w:r>
      <w:r w:rsidR="00376124">
        <w:t xml:space="preserve"> available online at </w:t>
      </w:r>
      <w:r w:rsidR="00376124" w:rsidRPr="00376124">
        <w:t>http://www.uktoc.com/at-large-application.html</w:t>
      </w:r>
      <w:r w:rsidR="00376124">
        <w:t>.</w:t>
      </w:r>
    </w:p>
    <w:p w:rsidR="008D0E68" w:rsidRDefault="008D0E68" w:rsidP="001D7D2C"/>
    <w:p w:rsidR="001D7D2C" w:rsidRDefault="001D7D2C" w:rsidP="001D7D2C">
      <w:r>
        <w:t xml:space="preserve">There are </w:t>
      </w:r>
      <w:r w:rsidR="008D0E68">
        <w:rPr>
          <w:b/>
          <w:u w:val="single"/>
        </w:rPr>
        <w:t>TWO</w:t>
      </w:r>
      <w:r w:rsidRPr="008C1277">
        <w:rPr>
          <w:b/>
          <w:u w:val="single"/>
        </w:rPr>
        <w:t xml:space="preserve"> required steps</w:t>
      </w:r>
      <w:r>
        <w:t xml:space="preserve"> for entry to the TOC (further details below):</w:t>
      </w:r>
    </w:p>
    <w:p w:rsidR="001D7D2C" w:rsidRDefault="001D7D2C" w:rsidP="001D7D2C">
      <w:pPr>
        <w:pStyle w:val="ListParagraph"/>
        <w:numPr>
          <w:ilvl w:val="0"/>
          <w:numId w:val="5"/>
        </w:numPr>
      </w:pPr>
      <w:r w:rsidRPr="00EC7344">
        <w:rPr>
          <w:b/>
          <w:u w:val="single"/>
        </w:rPr>
        <w:t>Online registration</w:t>
      </w:r>
      <w:r>
        <w:t xml:space="preserve"> on the tabulation website at www.tabroom.com</w:t>
      </w:r>
    </w:p>
    <w:p w:rsidR="00826DD4" w:rsidRDefault="00027F0B" w:rsidP="005A65A2">
      <w:pPr>
        <w:pStyle w:val="ListParagraph"/>
        <w:numPr>
          <w:ilvl w:val="0"/>
          <w:numId w:val="5"/>
        </w:numPr>
      </w:pPr>
      <w:r w:rsidRPr="00EC7344">
        <w:rPr>
          <w:b/>
          <w:u w:val="single"/>
        </w:rPr>
        <w:t xml:space="preserve">Mail entry fees </w:t>
      </w:r>
      <w:r w:rsidR="009F447D">
        <w:rPr>
          <w:b/>
          <w:u w:val="single"/>
        </w:rPr>
        <w:t xml:space="preserve">or pay online by credit card </w:t>
      </w:r>
      <w:r w:rsidRPr="00EC7344">
        <w:rPr>
          <w:b/>
          <w:u w:val="single"/>
        </w:rPr>
        <w:t>AND certification of Principal’</w:t>
      </w:r>
      <w:r w:rsidR="00826DD4" w:rsidRPr="00EC7344">
        <w:rPr>
          <w:b/>
          <w:u w:val="single"/>
        </w:rPr>
        <w:t>s permission to compete</w:t>
      </w:r>
      <w:r w:rsidR="00826DD4">
        <w:rPr>
          <w:b/>
        </w:rPr>
        <w:t>*</w:t>
      </w:r>
    </w:p>
    <w:p w:rsidR="005A65A2" w:rsidRDefault="005A65A2" w:rsidP="005A65A2"/>
    <w:p w:rsidR="001D7D2C" w:rsidRPr="00200D32" w:rsidRDefault="001D7D2C" w:rsidP="001D7D2C">
      <w:pPr>
        <w:rPr>
          <w:u w:val="single"/>
        </w:rPr>
      </w:pPr>
      <w:r>
        <w:t>Team/debater, judge, and preference sheet entry will all be done through the</w:t>
      </w:r>
      <w:r w:rsidR="00F778B7">
        <w:t xml:space="preserve"> Tabroom registration website, in addition to submission of the electronic application packet.</w:t>
      </w:r>
      <w:r>
        <w:t xml:space="preserve">  </w:t>
      </w:r>
      <w:r w:rsidR="00341550">
        <w:t xml:space="preserve">Both </w:t>
      </w:r>
      <w:r w:rsidR="00341550" w:rsidRPr="00341550">
        <w:rPr>
          <w:u w:val="single"/>
        </w:rPr>
        <w:t xml:space="preserve">fully-qualified </w:t>
      </w:r>
      <w:r w:rsidRPr="00341550">
        <w:rPr>
          <w:u w:val="single"/>
        </w:rPr>
        <w:t>Entries</w:t>
      </w:r>
      <w:r w:rsidRPr="00200D32">
        <w:rPr>
          <w:u w:val="single"/>
        </w:rPr>
        <w:t xml:space="preserve"> and At-Large applications are due</w:t>
      </w:r>
      <w:r>
        <w:rPr>
          <w:u w:val="single"/>
        </w:rPr>
        <w:t xml:space="preserve"> online </w:t>
      </w:r>
      <w:r w:rsidRPr="002A6D24">
        <w:t>by</w:t>
      </w:r>
      <w:r w:rsidR="00C56DCF">
        <w:t xml:space="preserve"> March 10</w:t>
      </w:r>
      <w:r w:rsidRPr="002A6D24">
        <w:t>th,</w:t>
      </w:r>
      <w:r w:rsidR="00C56DCF">
        <w:t xml:space="preserve"> 2017</w:t>
      </w:r>
      <w:r w:rsidRPr="002A6D24">
        <w:t>.</w:t>
      </w:r>
    </w:p>
    <w:p w:rsidR="001D7D2C" w:rsidRDefault="001D7D2C" w:rsidP="001D7D2C"/>
    <w:p w:rsidR="006367EB" w:rsidRPr="006367EB" w:rsidRDefault="006367EB" w:rsidP="001D7D2C">
      <w:pPr>
        <w:rPr>
          <w:b/>
        </w:rPr>
      </w:pPr>
      <w:r w:rsidRPr="006367EB">
        <w:rPr>
          <w:b/>
        </w:rPr>
        <w:t>*we require signed permission by each school’s principal.  See the next page for further instructions</w:t>
      </w:r>
    </w:p>
    <w:p w:rsidR="006367EB" w:rsidRDefault="006367EB" w:rsidP="001D7D2C"/>
    <w:p w:rsidR="001D7D2C" w:rsidRDefault="001D7D2C" w:rsidP="001D7D2C">
      <w:r w:rsidRPr="00C74459">
        <w:rPr>
          <w:b/>
        </w:rPr>
        <w:t>**PLEASE NOTE:</w:t>
      </w:r>
      <w:r>
        <w:t xml:space="preserve"> </w:t>
      </w:r>
      <w:r w:rsidRPr="006D7C88">
        <w:rPr>
          <w:b/>
        </w:rPr>
        <w:t>All entries will be</w:t>
      </w:r>
      <w:r w:rsidR="002C5F2F">
        <w:rPr>
          <w:b/>
        </w:rPr>
        <w:t xml:space="preserve"> automatically</w:t>
      </w:r>
      <w:r w:rsidRPr="006D7C88">
        <w:rPr>
          <w:b/>
        </w:rPr>
        <w:t xml:space="preserve"> placed on the </w:t>
      </w:r>
      <w:r w:rsidRPr="00027F0B">
        <w:rPr>
          <w:b/>
          <w:u w:val="single"/>
        </w:rPr>
        <w:t>waiting list</w:t>
      </w:r>
      <w:r>
        <w:t xml:space="preserve"> </w:t>
      </w:r>
      <w:r w:rsidRPr="00C74459">
        <w:rPr>
          <w:b/>
        </w:rPr>
        <w:t>until we have received all documentation and fees</w:t>
      </w:r>
      <w:r w:rsidR="002C5F2F">
        <w:rPr>
          <w:b/>
        </w:rPr>
        <w:t>,</w:t>
      </w:r>
      <w:r>
        <w:t xml:space="preserve"> </w:t>
      </w:r>
      <w:r w:rsidRPr="00C74459">
        <w:rPr>
          <w:b/>
        </w:rPr>
        <w:t>and have verified the qualification status of your entry.**</w:t>
      </w:r>
      <w:r>
        <w:t xml:space="preserve">  </w:t>
      </w:r>
    </w:p>
    <w:p w:rsidR="001D7D2C" w:rsidRDefault="001D7D2C" w:rsidP="001D7D2C"/>
    <w:p w:rsidR="001D7D2C" w:rsidRDefault="001D7D2C" w:rsidP="001D7D2C">
      <w:r>
        <w:t xml:space="preserve">All you need to mail is </w:t>
      </w:r>
      <w:r w:rsidRPr="00643F12">
        <w:rPr>
          <w:u w:val="single"/>
        </w:rPr>
        <w:t>your payment</w:t>
      </w:r>
      <w:r w:rsidR="006B1EE6">
        <w:t xml:space="preserve"> </w:t>
      </w:r>
      <w:r w:rsidR="00643F12">
        <w:t xml:space="preserve">if not paying by credit card, </w:t>
      </w:r>
      <w:r w:rsidR="006B1EE6">
        <w:t xml:space="preserve">and </w:t>
      </w:r>
      <w:r w:rsidR="006B1EE6" w:rsidRPr="00643F12">
        <w:rPr>
          <w:u w:val="single"/>
        </w:rPr>
        <w:t>the certification of your school’s Principal’s permission to compete</w:t>
      </w:r>
      <w:r w:rsidR="00A50788">
        <w:t xml:space="preserve">. You may also scan and email Principal’s permission to </w:t>
      </w:r>
      <w:hyperlink r:id="rId14" w:history="1">
        <w:r w:rsidR="00A50788" w:rsidRPr="00E65660">
          <w:rPr>
            <w:rStyle w:val="Hyperlink"/>
          </w:rPr>
          <w:t>linda.barker@uky.edu</w:t>
        </w:r>
      </w:hyperlink>
      <w:r w:rsidR="00A50788">
        <w:t xml:space="preserve"> </w:t>
      </w:r>
      <w:r w:rsidR="00D420A0">
        <w:t>and lincolngarrett49@gmail.com</w:t>
      </w:r>
    </w:p>
    <w:p w:rsidR="001D7D2C" w:rsidRDefault="001D7D2C" w:rsidP="001D7D2C"/>
    <w:p w:rsidR="00DF153A" w:rsidRDefault="001D7D2C" w:rsidP="001D7D2C">
      <w:r>
        <w:t xml:space="preserve">Any </w:t>
      </w:r>
      <w:r w:rsidRPr="004F1AD7">
        <w:rPr>
          <w:b/>
        </w:rPr>
        <w:t>changes to your school’s judging</w:t>
      </w:r>
      <w:r>
        <w:t xml:space="preserve"> should be made through the</w:t>
      </w:r>
      <w:r w:rsidR="00AE4019">
        <w:t xml:space="preserve"> T</w:t>
      </w:r>
      <w:r>
        <w:t xml:space="preserve">abrooom.com entry website up until the point where the Tournament Director or the Tab Staff close the website to changes.  </w:t>
      </w:r>
    </w:p>
    <w:p w:rsidR="001D7D2C" w:rsidRDefault="001D7D2C" w:rsidP="001D7D2C"/>
    <w:p w:rsidR="001D7D2C" w:rsidRPr="00BE12AA" w:rsidRDefault="001D7D2C" w:rsidP="001D7D2C">
      <w:pPr>
        <w:rPr>
          <w:u w:val="single"/>
        </w:rPr>
      </w:pPr>
      <w:r>
        <w:t>*</w:t>
      </w:r>
      <w:r>
        <w:rPr>
          <w:i/>
          <w:sz w:val="22"/>
          <w:u w:val="single"/>
        </w:rPr>
        <w:t xml:space="preserve">Please </w:t>
      </w:r>
      <w:r>
        <w:rPr>
          <w:b/>
          <w:i/>
          <w:sz w:val="22"/>
          <w:u w:val="single"/>
        </w:rPr>
        <w:t xml:space="preserve">do not submit </w:t>
      </w:r>
      <w:r w:rsidR="00D420A0">
        <w:rPr>
          <w:b/>
          <w:i/>
          <w:sz w:val="22"/>
          <w:u w:val="single"/>
        </w:rPr>
        <w:t xml:space="preserve">your full </w:t>
      </w:r>
      <w:r w:rsidRPr="002C6DEB">
        <w:rPr>
          <w:b/>
          <w:i/>
          <w:sz w:val="22"/>
          <w:u w:val="single"/>
        </w:rPr>
        <w:t>entry fees</w:t>
      </w:r>
      <w:r w:rsidRPr="00102D1C">
        <w:rPr>
          <w:i/>
          <w:sz w:val="22"/>
          <w:u w:val="single"/>
        </w:rPr>
        <w:t xml:space="preserve"> until you have been notified of your At-Large bid status.</w:t>
      </w:r>
      <w:r>
        <w:br w:type="page"/>
      </w:r>
    </w:p>
    <w:p w:rsidR="008C2346" w:rsidRDefault="008C2346" w:rsidP="00960E70">
      <w:pPr>
        <w:pStyle w:val="Heading1"/>
      </w:pPr>
      <w:bookmarkStart w:id="7" w:name="_Toc408949165"/>
      <w:r>
        <w:t>Principal Permission to Compete</w:t>
      </w:r>
      <w:bookmarkEnd w:id="7"/>
    </w:p>
    <w:p w:rsidR="008C2346" w:rsidRDefault="008C2346" w:rsidP="008C2346"/>
    <w:p w:rsidR="008C2346" w:rsidRDefault="0084030F" w:rsidP="008C2346">
      <w:r>
        <w:t>Each school must submit a signed letter by the school’s Principal</w:t>
      </w:r>
      <w:r w:rsidR="00822ED2">
        <w:t xml:space="preserve"> on official letterhead </w:t>
      </w:r>
      <w:r>
        <w:t xml:space="preserve">indicating that all of the </w:t>
      </w:r>
      <w:r w:rsidR="00533847">
        <w:t>applying students are enrolled</w:t>
      </w:r>
      <w:r>
        <w:t xml:space="preserve"> at the school, and that they have the school’s permission to compete</w:t>
      </w:r>
      <w:r w:rsidR="00534842">
        <w:t xml:space="preserve"> at the Tournament of Champions </w:t>
      </w:r>
      <w:r w:rsidR="00266317">
        <w:t>representing</w:t>
      </w:r>
      <w:r>
        <w:t xml:space="preserve"> their school name.</w:t>
      </w:r>
    </w:p>
    <w:p w:rsidR="00534842" w:rsidRDefault="00534842" w:rsidP="008C2346"/>
    <w:p w:rsidR="00534842" w:rsidRDefault="00534842" w:rsidP="008C2346">
      <w:r>
        <w:t xml:space="preserve">You may submit one letter for your entire squad as long as the letter contains all of the applying students’ names. </w:t>
      </w:r>
    </w:p>
    <w:p w:rsidR="0084030F" w:rsidRDefault="0084030F" w:rsidP="008C2346"/>
    <w:p w:rsidR="00B16619" w:rsidRDefault="0084030F" w:rsidP="008C2346">
      <w:r>
        <w:t>This letter shou</w:t>
      </w:r>
      <w:r w:rsidR="00B16619">
        <w:t xml:space="preserve">ld be signed by the </w:t>
      </w:r>
      <w:r w:rsidR="00014AE9">
        <w:t xml:space="preserve">Principal and submitted by mailed </w:t>
      </w:r>
      <w:r w:rsidR="00B16619">
        <w:t>to UK Debate.</w:t>
      </w:r>
      <w:r w:rsidR="00014AE9">
        <w:t xml:space="preserve"> (You may also scan and email to Linda.Barker@uky.edu)</w:t>
      </w:r>
    </w:p>
    <w:p w:rsidR="00B16619" w:rsidRDefault="00B16619" w:rsidP="008C2346"/>
    <w:p w:rsidR="00B16619" w:rsidRDefault="00B16619" w:rsidP="008C2346">
      <w:r>
        <w:t>Our mailing address is:</w:t>
      </w:r>
    </w:p>
    <w:p w:rsidR="00B16619" w:rsidRDefault="00B16619" w:rsidP="008C2346"/>
    <w:p w:rsidR="00B16619" w:rsidRDefault="00B16619" w:rsidP="008C2346">
      <w:r>
        <w:t>Tournament of Champions</w:t>
      </w:r>
    </w:p>
    <w:p w:rsidR="00B16619" w:rsidRDefault="00B16619" w:rsidP="008C2346">
      <w:r>
        <w:t>c/o Linda Barker</w:t>
      </w:r>
    </w:p>
    <w:p w:rsidR="00B16619" w:rsidRDefault="00B16619" w:rsidP="008C2346">
      <w:r>
        <w:t>225 Funkhouser Building</w:t>
      </w:r>
    </w:p>
    <w:p w:rsidR="00B16619" w:rsidRDefault="00B16619" w:rsidP="008C2346">
      <w:r>
        <w:t>Lexington, KY 40506-0054</w:t>
      </w:r>
    </w:p>
    <w:p w:rsidR="008645C8" w:rsidRDefault="008645C8" w:rsidP="008C2346"/>
    <w:p w:rsidR="00822ED2" w:rsidRDefault="00822ED2" w:rsidP="008C2346"/>
    <w:p w:rsidR="008645C8" w:rsidRDefault="008645C8" w:rsidP="008C2346"/>
    <w:p w:rsidR="008645C8" w:rsidRPr="005235BB" w:rsidRDefault="008645C8" w:rsidP="008C2346">
      <w:pPr>
        <w:rPr>
          <w:b/>
          <w:sz w:val="28"/>
          <w:u w:val="single"/>
        </w:rPr>
      </w:pPr>
      <w:r w:rsidRPr="005235BB">
        <w:rPr>
          <w:b/>
          <w:sz w:val="28"/>
          <w:u w:val="single"/>
        </w:rPr>
        <w:t>Sample Language for the Letter:</w:t>
      </w:r>
    </w:p>
    <w:p w:rsidR="008645C8" w:rsidRDefault="008645C8" w:rsidP="008C2346"/>
    <w:p w:rsidR="00822ED2" w:rsidRDefault="00822ED2" w:rsidP="008C2346"/>
    <w:p w:rsidR="00822ED2" w:rsidRDefault="00822ED2" w:rsidP="008C2346"/>
    <w:p w:rsidR="00822ED2" w:rsidRDefault="00822ED2" w:rsidP="008C2346"/>
    <w:p w:rsidR="008645C8" w:rsidRDefault="008645C8" w:rsidP="008C2346">
      <w:r>
        <w:t>The follow</w:t>
      </w:r>
      <w:r w:rsidR="00960E70">
        <w:t>ing</w:t>
      </w:r>
      <w:r>
        <w:t xml:space="preserve"> students are enrolled at </w:t>
      </w:r>
      <w:r w:rsidRPr="008645C8">
        <w:rPr>
          <w:u w:val="single"/>
        </w:rPr>
        <w:t>____ (insert high school name) ____</w:t>
      </w:r>
      <w:r>
        <w:rPr>
          <w:u w:val="single"/>
        </w:rPr>
        <w:t xml:space="preserve"> </w:t>
      </w:r>
      <w:r>
        <w:t>and have permission to compete at the</w:t>
      </w:r>
      <w:r w:rsidR="004E3AB8">
        <w:t xml:space="preserve"> 2015 </w:t>
      </w:r>
      <w:r>
        <w:t xml:space="preserve">Tournament of </w:t>
      </w:r>
      <w:r w:rsidR="004E3AB8">
        <w:t>Champions National High School Debate T</w:t>
      </w:r>
      <w:r>
        <w:t>ournament</w:t>
      </w:r>
      <w:r w:rsidR="004E3AB8">
        <w:t>, in Lexington, KY,</w:t>
      </w:r>
      <w:r w:rsidR="00047C2F">
        <w:t xml:space="preserve"> representing the school</w:t>
      </w:r>
      <w:r>
        <w:t>:</w:t>
      </w:r>
    </w:p>
    <w:p w:rsidR="004E3AB8" w:rsidRDefault="004E3AB8" w:rsidP="008C2346"/>
    <w:p w:rsidR="008645C8" w:rsidRDefault="008645C8" w:rsidP="008C2346">
      <w:r>
        <w:t>&lt;list all students applying&gt;</w:t>
      </w:r>
    </w:p>
    <w:p w:rsidR="008645C8" w:rsidRDefault="008645C8" w:rsidP="008C2346"/>
    <w:p w:rsidR="008645C8" w:rsidRDefault="008645C8" w:rsidP="008C2346">
      <w:r>
        <w:t>Signed,</w:t>
      </w:r>
    </w:p>
    <w:p w:rsidR="008645C8" w:rsidRDefault="008645C8" w:rsidP="008C2346"/>
    <w:p w:rsidR="008645C8" w:rsidRDefault="008645C8" w:rsidP="008C2346">
      <w:r>
        <w:t>&lt;Insert Principal signature&gt;</w:t>
      </w:r>
    </w:p>
    <w:p w:rsidR="008645C8" w:rsidRPr="008645C8" w:rsidRDefault="008645C8" w:rsidP="008C2346"/>
    <w:p w:rsidR="0084030F" w:rsidRPr="008C2346" w:rsidRDefault="0084030F" w:rsidP="008C2346">
      <w:r>
        <w:t xml:space="preserve"> </w:t>
      </w:r>
    </w:p>
    <w:p w:rsidR="001D7D2C" w:rsidRPr="00653838" w:rsidRDefault="008C2346" w:rsidP="001D7D2C">
      <w:pPr>
        <w:pStyle w:val="Heading1"/>
      </w:pPr>
      <w:r>
        <w:br w:type="column"/>
      </w:r>
      <w:bookmarkStart w:id="8" w:name="_Toc408949166"/>
      <w:r w:rsidR="001D7D2C">
        <w:t>Eligibility for the Tournament</w:t>
      </w:r>
      <w:bookmarkEnd w:id="8"/>
    </w:p>
    <w:p w:rsidR="001D7D2C" w:rsidRDefault="001D7D2C" w:rsidP="001D7D2C"/>
    <w:p w:rsidR="001D7D2C" w:rsidRDefault="00DA1D29" w:rsidP="001D7D2C">
      <w:r>
        <w:t xml:space="preserve">In </w:t>
      </w:r>
      <w:r w:rsidR="00CE4C48">
        <w:rPr>
          <w:b/>
        </w:rPr>
        <w:t>all debate events</w:t>
      </w:r>
      <w:r w:rsidR="001D7D2C" w:rsidRPr="0076783F">
        <w:t xml:space="preserve">, debaters must have </w:t>
      </w:r>
      <w:r w:rsidR="001D7D2C" w:rsidRPr="00DA1D29">
        <w:rPr>
          <w:b/>
        </w:rPr>
        <w:t>two or more “bid legs</w:t>
      </w:r>
      <w:r w:rsidR="001D7D2C">
        <w:t>”</w:t>
      </w:r>
      <w:r w:rsidR="001D7D2C" w:rsidRPr="0076783F">
        <w:t xml:space="preserve"> to </w:t>
      </w:r>
      <w:r w:rsidR="001D7D2C">
        <w:t xml:space="preserve">be fully qualified for the TOC.  </w:t>
      </w:r>
      <w:r w:rsidR="001D7D2C" w:rsidRPr="0027529F">
        <w:t>A “</w:t>
      </w:r>
      <w:r w:rsidR="001D7D2C">
        <w:t>bid leg” is earned when an L</w:t>
      </w:r>
      <w:r w:rsidR="001D7D2C" w:rsidRPr="0027529F">
        <w:t>D debater, Policy Debate team, Congressional debater</w:t>
      </w:r>
      <w:r w:rsidR="001D7D2C">
        <w:t>,</w:t>
      </w:r>
      <w:r w:rsidR="001D7D2C" w:rsidRPr="0027529F">
        <w:t xml:space="preserve"> or Public Forum team reaches or surpasses the designated elimination round at a TOC-approved </w:t>
      </w:r>
      <w:r w:rsidR="001D7D2C">
        <w:t xml:space="preserve">bid </w:t>
      </w:r>
      <w:r w:rsidR="001D7D2C" w:rsidRPr="0027529F">
        <w:t xml:space="preserve">tournament.  </w:t>
      </w:r>
      <w:r w:rsidR="001D7D2C">
        <w:t>Additionally, p</w:t>
      </w:r>
      <w:r w:rsidR="001D7D2C" w:rsidRPr="006E4AA1">
        <w:t>articipation i</w:t>
      </w:r>
      <w:r w:rsidR="00F649D9">
        <w:t xml:space="preserve">n elimination rounds of the </w:t>
      </w:r>
      <w:r w:rsidR="00B77F3F">
        <w:t>previous</w:t>
      </w:r>
      <w:r w:rsidR="001D7D2C" w:rsidRPr="006E4AA1">
        <w:t xml:space="preserve"> TOC tournament guarantees admission</w:t>
      </w:r>
      <w:r w:rsidR="001D7D2C">
        <w:t xml:space="preserve"> (teams must be intact for Policy and Public Forum debate). </w:t>
      </w:r>
      <w:r w:rsidR="00CE4C48">
        <w:t xml:space="preserve">In the </w:t>
      </w:r>
      <w:r w:rsidR="00CE4C48">
        <w:rPr>
          <w:b/>
        </w:rPr>
        <w:t>Speech division</w:t>
      </w:r>
      <w:r w:rsidR="00CE4C48">
        <w:t>, competitors</w:t>
      </w:r>
      <w:r w:rsidR="00F649D9">
        <w:t xml:space="preserve"> will be considered fully qualified with </w:t>
      </w:r>
      <w:r w:rsidR="00F649D9" w:rsidRPr="00F649D9">
        <w:rPr>
          <w:b/>
        </w:rPr>
        <w:t>one bid</w:t>
      </w:r>
      <w:r w:rsidR="00F649D9">
        <w:t>.</w:t>
      </w:r>
    </w:p>
    <w:p w:rsidR="001D7D2C" w:rsidRDefault="001D7D2C" w:rsidP="001D7D2C"/>
    <w:p w:rsidR="001D7D2C" w:rsidRDefault="001D7D2C" w:rsidP="001D7D2C">
      <w:r w:rsidRPr="0076783F">
        <w:t xml:space="preserve">If a debater or team has </w:t>
      </w:r>
      <w:r>
        <w:t xml:space="preserve">only </w:t>
      </w:r>
      <w:r w:rsidRPr="0076783F">
        <w:t>one</w:t>
      </w:r>
      <w:r>
        <w:t xml:space="preserve"> bid leg</w:t>
      </w:r>
      <w:r w:rsidRPr="0076783F">
        <w:t xml:space="preserve">, </w:t>
      </w:r>
      <w:r w:rsidR="00666840">
        <w:t>they may apply for an A</w:t>
      </w:r>
      <w:r>
        <w:t>t-large spot to compete at the tournament.</w:t>
      </w:r>
      <w:r w:rsidR="009D7DD2">
        <w:t xml:space="preserve"> In the Speech divisions, a competitor may apply for an At-large spot with a “record of distinction” at bid tournaments.</w:t>
      </w:r>
      <w:r>
        <w:t xml:space="preserve">  At-large spots will be awarded on a merit basis, until we have reached the entry capacity for each division.</w:t>
      </w:r>
      <w:r w:rsidR="004B3CD4">
        <w:t xml:space="preserve">  The number of at-large spots is determined by the number of fully qualified entries and by the space available on campus.  While we strive to accept a handful of at-large entries in each event, please understand that given the natural variation in the number of</w:t>
      </w:r>
      <w:r w:rsidR="00774DB2">
        <w:t xml:space="preserve"> fully-qualified</w:t>
      </w:r>
      <w:r w:rsidR="004B3CD4">
        <w:t xml:space="preserve"> entries</w:t>
      </w:r>
      <w:r w:rsidR="00774DB2">
        <w:t xml:space="preserve"> each year</w:t>
      </w:r>
      <w:r w:rsidR="004B3CD4">
        <w:t xml:space="preserve">, we cannot guarantee </w:t>
      </w:r>
      <w:r w:rsidR="00CE3956">
        <w:t xml:space="preserve">that </w:t>
      </w:r>
      <w:r w:rsidR="004B3CD4">
        <w:t xml:space="preserve">any specific number of slots will be available. </w:t>
      </w:r>
    </w:p>
    <w:p w:rsidR="001D7D2C" w:rsidRDefault="001D7D2C" w:rsidP="001D7D2C"/>
    <w:p w:rsidR="001D7D2C" w:rsidRDefault="001D7D2C" w:rsidP="001D7D2C">
      <w:r>
        <w:t>In both Policy debate and Public F</w:t>
      </w:r>
      <w:r w:rsidRPr="00501B67">
        <w:t xml:space="preserve">orum debate, all qualifying legs must be earned by </w:t>
      </w:r>
      <w:r w:rsidRPr="00F07F2F">
        <w:rPr>
          <w:u w:val="single"/>
        </w:rPr>
        <w:t>intact teams</w:t>
      </w:r>
      <w:r w:rsidRPr="00501B67">
        <w:t>.  This means that the two students must have been debating together when they earned their qualifying legs, both for purposes of their fully-qualified team application and for purposes of applying for an at-large bid.</w:t>
      </w:r>
    </w:p>
    <w:p w:rsidR="001D7D2C" w:rsidRDefault="001D7D2C" w:rsidP="001D7D2C"/>
    <w:p w:rsidR="001D7D2C" w:rsidRPr="00714BB0" w:rsidRDefault="001D7D2C" w:rsidP="001D7D2C">
      <w:r w:rsidRPr="001E0FB0">
        <w:rPr>
          <w:b/>
          <w:u w:val="single"/>
        </w:rPr>
        <w:t xml:space="preserve">All students competing at the TOC must be representing their </w:t>
      </w:r>
      <w:r w:rsidR="00C56E5B">
        <w:rPr>
          <w:b/>
          <w:u w:val="single"/>
        </w:rPr>
        <w:t>enrolled high school</w:t>
      </w:r>
      <w:r w:rsidRPr="001E0FB0">
        <w:rPr>
          <w:b/>
          <w:u w:val="single"/>
        </w:rPr>
        <w:t>.  No independent entries are allowed.</w:t>
      </w:r>
      <w:r w:rsidRPr="00072C0C">
        <w:t xml:space="preserve"> </w:t>
      </w:r>
      <w:r>
        <w:t xml:space="preserve"> </w:t>
      </w:r>
      <w:r w:rsidRPr="00C553F7">
        <w:t>Students may earn qualifying legs to the TOC as independents ONLY if their competition as independents is acceptable to both their school’s coach and its principal.  A letter from the principal confirming this arrangement will be required before such tournaments can count as TOC qualifying legs.</w:t>
      </w:r>
      <w:r>
        <w:t xml:space="preserve">  </w:t>
      </w:r>
      <w:r w:rsidRPr="00714BB0">
        <w:t>In Policy and Public Forum debate, both team members must be from the same</w:t>
      </w:r>
      <w:r w:rsidR="00E57A36">
        <w:t xml:space="preserve"> degree granting institution</w:t>
      </w:r>
      <w:r w:rsidRPr="00714BB0">
        <w:t xml:space="preserve">; </w:t>
      </w:r>
      <w:r w:rsidRPr="00AF48C6">
        <w:t>no hybrid entries</w:t>
      </w:r>
      <w:r w:rsidRPr="00714BB0">
        <w:t xml:space="preserve"> are allowed.  </w:t>
      </w:r>
    </w:p>
    <w:p w:rsidR="001D7D2C" w:rsidRPr="00714BB0" w:rsidRDefault="001D7D2C" w:rsidP="001D7D2C"/>
    <w:p w:rsidR="001D7D2C" w:rsidRPr="00714BB0" w:rsidRDefault="001D7D2C" w:rsidP="001D7D2C">
      <w:r w:rsidRPr="00714BB0">
        <w:t xml:space="preserve">The </w:t>
      </w:r>
      <w:r>
        <w:rPr>
          <w:b/>
        </w:rPr>
        <w:t xml:space="preserve">coach </w:t>
      </w:r>
      <w:r w:rsidR="00E41892">
        <w:rPr>
          <w:b/>
        </w:rPr>
        <w:t xml:space="preserve">or accompanying adult </w:t>
      </w:r>
      <w:r>
        <w:rPr>
          <w:b/>
        </w:rPr>
        <w:t xml:space="preserve">must electronically sign the school application form, </w:t>
      </w:r>
      <w:r w:rsidRPr="001705E2">
        <w:rPr>
          <w:b/>
        </w:rPr>
        <w:t xml:space="preserve">certifying that </w:t>
      </w:r>
      <w:r>
        <w:rPr>
          <w:b/>
        </w:rPr>
        <w:t>each</w:t>
      </w:r>
      <w:r w:rsidRPr="001705E2">
        <w:rPr>
          <w:b/>
        </w:rPr>
        <w:t xml:space="preserve"> debater and/or team is eligible to </w:t>
      </w:r>
      <w:r w:rsidR="00BA261A">
        <w:rPr>
          <w:b/>
        </w:rPr>
        <w:t>compete</w:t>
      </w:r>
      <w:r w:rsidRPr="00714BB0">
        <w:t xml:space="preserve"> at the school t</w:t>
      </w:r>
      <w:r w:rsidR="00BA261A">
        <w:t xml:space="preserve">hey are representing at the TOC and that all information submitted on the application form is </w:t>
      </w:r>
      <w:r w:rsidR="00BA261A" w:rsidRPr="003E48DC">
        <w:rPr>
          <w:b/>
        </w:rPr>
        <w:t>true and valid</w:t>
      </w:r>
      <w:r w:rsidR="00BA261A">
        <w:t>.</w:t>
      </w:r>
    </w:p>
    <w:p w:rsidR="001D7D2C" w:rsidRPr="00714BB0" w:rsidRDefault="001D7D2C" w:rsidP="001D7D2C"/>
    <w:p w:rsidR="001D7D2C" w:rsidRPr="00752BDE" w:rsidRDefault="001D7D2C" w:rsidP="001D7D2C">
      <w:r>
        <w:br w:type="page"/>
      </w:r>
    </w:p>
    <w:p w:rsidR="001D7D2C" w:rsidRDefault="001D7D2C" w:rsidP="001D7D2C">
      <w:pPr>
        <w:pStyle w:val="Heading1"/>
      </w:pPr>
      <w:bookmarkStart w:id="9" w:name="_Toc408949167"/>
      <w:r w:rsidRPr="00192F32">
        <w:t>Entry fees</w:t>
      </w:r>
      <w:r w:rsidR="00B9530E">
        <w:t xml:space="preserve"> and Payment Instructions</w:t>
      </w:r>
      <w:bookmarkEnd w:id="9"/>
    </w:p>
    <w:p w:rsidR="001D7D2C" w:rsidRDefault="001D7D2C" w:rsidP="001D7D2C"/>
    <w:p w:rsidR="001D7D2C" w:rsidRPr="00531B9C" w:rsidRDefault="001D7D2C" w:rsidP="001D7D2C">
      <w:pPr>
        <w:rPr>
          <w:b/>
        </w:rPr>
      </w:pPr>
      <w:r w:rsidRPr="00877BE3">
        <w:t xml:space="preserve">Entry fees must be paid in full by </w:t>
      </w:r>
      <w:r w:rsidR="00531B9C" w:rsidRPr="00877BE3">
        <w:rPr>
          <w:b/>
        </w:rPr>
        <w:t xml:space="preserve">Wednesday, </w:t>
      </w:r>
      <w:r w:rsidR="00B95D77">
        <w:rPr>
          <w:b/>
        </w:rPr>
        <w:t>April 5</w:t>
      </w:r>
      <w:r w:rsidR="00531B9C" w:rsidRPr="00877BE3">
        <w:rPr>
          <w:b/>
          <w:vertAlign w:val="superscript"/>
        </w:rPr>
        <w:t>th</w:t>
      </w:r>
      <w:r w:rsidR="00B95D77">
        <w:rPr>
          <w:b/>
        </w:rPr>
        <w:t>, 2017</w:t>
      </w:r>
      <w:r w:rsidR="00531B9C" w:rsidRPr="00877BE3">
        <w:rPr>
          <w:b/>
        </w:rPr>
        <w:t>.</w:t>
      </w:r>
    </w:p>
    <w:p w:rsidR="001D7D2C" w:rsidRDefault="001D7D2C" w:rsidP="001D7D2C"/>
    <w:p w:rsidR="00BD1EBC" w:rsidRDefault="00B21B94" w:rsidP="00B21B94">
      <w:r w:rsidRPr="000E2651">
        <w:rPr>
          <w:b/>
          <w:u w:val="single"/>
        </w:rPr>
        <w:t xml:space="preserve">1. </w:t>
      </w:r>
      <w:r w:rsidR="00016782" w:rsidRPr="000E2651">
        <w:rPr>
          <w:b/>
          <w:u w:val="single"/>
        </w:rPr>
        <w:t>Paying by Credit Card</w:t>
      </w:r>
      <w:r w:rsidR="00016782">
        <w:t xml:space="preserve">-- </w:t>
      </w:r>
      <w:r w:rsidR="00BD1EBC">
        <w:t xml:space="preserve">We prefer payment by </w:t>
      </w:r>
      <w:r w:rsidR="00BD1EBC" w:rsidRPr="00E7676B">
        <w:t>credit card</w:t>
      </w:r>
      <w:r w:rsidR="00BD1EBC">
        <w:t xml:space="preserve">, if available to your school.  To pay your entry fees by credit card, please </w:t>
      </w:r>
      <w:r w:rsidR="000E2651">
        <w:t xml:space="preserve">use this link </w:t>
      </w:r>
      <w:hyperlink r:id="rId15" w:history="1">
        <w:r w:rsidR="000E2651" w:rsidRPr="00981AF3">
          <w:rPr>
            <w:rStyle w:val="Hyperlink"/>
          </w:rPr>
          <w:t>http://ci.uky.edu/UKDebate/onlinecreditcards</w:t>
        </w:r>
      </w:hyperlink>
      <w:r w:rsidR="000E2651">
        <w:t xml:space="preserve">. </w:t>
      </w:r>
      <w:r w:rsidR="00241555" w:rsidRPr="00B21B94">
        <w:rPr>
          <w:b/>
        </w:rPr>
        <w:t>Please contact Linda Barker (Linda.Barker@uky.edu) with any questions regarding how much you owe.</w:t>
      </w:r>
      <w:r w:rsidR="00033303">
        <w:t xml:space="preserve">  </w:t>
      </w:r>
    </w:p>
    <w:p w:rsidR="00BD1EBC" w:rsidRDefault="00BD1EBC" w:rsidP="001D7D2C"/>
    <w:p w:rsidR="00B21B94" w:rsidRDefault="00B21B94" w:rsidP="00B21B94">
      <w:r>
        <w:rPr>
          <w:b/>
          <w:u w:val="single"/>
        </w:rPr>
        <w:t xml:space="preserve">2. </w:t>
      </w:r>
      <w:r w:rsidR="007F6E33" w:rsidRPr="00B21B94">
        <w:rPr>
          <w:b/>
          <w:u w:val="single"/>
        </w:rPr>
        <w:t>Paying by Check</w:t>
      </w:r>
      <w:r w:rsidR="00B95D77">
        <w:t xml:space="preserve">-- </w:t>
      </w:r>
      <w:r w:rsidR="007F6E33">
        <w:t>P</w:t>
      </w:r>
      <w:r w:rsidR="001D7D2C">
        <w:t>lease make checks payable to “</w:t>
      </w:r>
      <w:r w:rsidR="001D7D2C" w:rsidRPr="00B21B94">
        <w:rPr>
          <w:b/>
        </w:rPr>
        <w:t>UK Debate Tournaments</w:t>
      </w:r>
      <w:r w:rsidR="001D7D2C">
        <w:t xml:space="preserve">”.  Unfortunately, </w:t>
      </w:r>
      <w:r w:rsidR="001D7D2C" w:rsidRPr="00B21B94">
        <w:rPr>
          <w:b/>
        </w:rPr>
        <w:t>we cannot accept cash</w:t>
      </w:r>
      <w:r w:rsidR="001D7D2C">
        <w:t xml:space="preserve">.  Mail checks to: </w:t>
      </w:r>
    </w:p>
    <w:p w:rsidR="001D7D2C" w:rsidRDefault="001D7D2C" w:rsidP="00B21B94">
      <w:r>
        <w:t xml:space="preserve"> </w:t>
      </w:r>
    </w:p>
    <w:p w:rsidR="00980E21" w:rsidRDefault="00980E21" w:rsidP="001D7D2C">
      <w:r>
        <w:t xml:space="preserve">Tournament of Champions </w:t>
      </w:r>
    </w:p>
    <w:p w:rsidR="001D7D2C" w:rsidRDefault="00980E21" w:rsidP="001D7D2C">
      <w:r>
        <w:t xml:space="preserve">c/o </w:t>
      </w:r>
      <w:r w:rsidR="001D7D2C">
        <w:t xml:space="preserve">Linda Barker </w:t>
      </w:r>
    </w:p>
    <w:p w:rsidR="001D7D2C" w:rsidRDefault="001D7D2C" w:rsidP="001D7D2C">
      <w:r>
        <w:t xml:space="preserve">225 Funkhouser Bldg. </w:t>
      </w:r>
    </w:p>
    <w:p w:rsidR="00FF579C" w:rsidRDefault="001D7D2C" w:rsidP="001D7D2C">
      <w:r>
        <w:t>Lexington, KY 40506-0054</w:t>
      </w:r>
      <w:r w:rsidR="006658EB">
        <w:t xml:space="preserve">  </w:t>
      </w:r>
    </w:p>
    <w:p w:rsidR="008F5BC2" w:rsidRDefault="008F5BC2" w:rsidP="001D7D2C"/>
    <w:p w:rsidR="00FF579C" w:rsidRDefault="00FF579C" w:rsidP="00FF579C">
      <w:r>
        <w:t>School/Administrative fee:</w:t>
      </w:r>
      <w:r>
        <w:tab/>
      </w:r>
      <w:r>
        <w:tab/>
        <w:t>$75- 1 per school</w:t>
      </w:r>
    </w:p>
    <w:p w:rsidR="00FF579C" w:rsidRPr="00871C75" w:rsidRDefault="00FF579C" w:rsidP="00FF579C">
      <w:r w:rsidRPr="00871C75">
        <w:t>Per Policy entry:</w:t>
      </w:r>
      <w:r w:rsidRPr="00871C75">
        <w:tab/>
      </w:r>
      <w:r w:rsidRPr="00871C75">
        <w:tab/>
      </w:r>
      <w:r w:rsidRPr="00871C75">
        <w:tab/>
        <w:t>$1</w:t>
      </w:r>
      <w:r>
        <w:t>65</w:t>
      </w:r>
    </w:p>
    <w:p w:rsidR="00FF579C" w:rsidRPr="00871C75" w:rsidRDefault="00FF579C" w:rsidP="00FF579C">
      <w:r>
        <w:t>Per Lincoln-Douglas entry:</w:t>
      </w:r>
      <w:r>
        <w:tab/>
      </w:r>
      <w:r>
        <w:tab/>
        <w:t>$140</w:t>
      </w:r>
    </w:p>
    <w:p w:rsidR="00FF579C" w:rsidRPr="00871C75" w:rsidRDefault="00FF579C" w:rsidP="00FF579C">
      <w:r>
        <w:t>Per Congress entry:</w:t>
      </w:r>
      <w:r>
        <w:tab/>
      </w:r>
      <w:r>
        <w:tab/>
      </w:r>
      <w:r>
        <w:tab/>
        <w:t>$140</w:t>
      </w:r>
    </w:p>
    <w:p w:rsidR="00FF579C" w:rsidRDefault="00FF579C" w:rsidP="00FF579C">
      <w:r w:rsidRPr="00871C75">
        <w:t xml:space="preserve">Per Public Forum entry: </w:t>
      </w:r>
      <w:r w:rsidRPr="00871C75">
        <w:tab/>
      </w:r>
      <w:r w:rsidRPr="00871C75">
        <w:tab/>
        <w:t>$1</w:t>
      </w:r>
      <w:r>
        <w:t>65</w:t>
      </w:r>
    </w:p>
    <w:p w:rsidR="00FF579C" w:rsidRDefault="00FF579C" w:rsidP="00FF579C">
      <w:r>
        <w:t>Per Speech entry:</w:t>
      </w:r>
      <w:r>
        <w:tab/>
      </w:r>
      <w:r>
        <w:tab/>
      </w:r>
      <w:r>
        <w:tab/>
        <w:t>$100</w:t>
      </w:r>
    </w:p>
    <w:p w:rsidR="00084072" w:rsidRDefault="00084072" w:rsidP="00FF579C">
      <w:r>
        <w:t>Per Duo Entry</w:t>
      </w:r>
      <w:r>
        <w:tab/>
      </w:r>
      <w:r>
        <w:tab/>
      </w:r>
      <w:r>
        <w:tab/>
      </w:r>
      <w:r>
        <w:tab/>
        <w:t>$140</w:t>
      </w:r>
    </w:p>
    <w:p w:rsidR="00084072" w:rsidRDefault="00084072" w:rsidP="00FF579C">
      <w:r>
        <w:t>Per Double Entry</w:t>
      </w:r>
      <w:r>
        <w:tab/>
      </w:r>
      <w:r>
        <w:tab/>
      </w:r>
      <w:r>
        <w:tab/>
        <w:t>$50</w:t>
      </w:r>
    </w:p>
    <w:p w:rsidR="00084072" w:rsidRPr="00871C75" w:rsidRDefault="00084072" w:rsidP="00FF579C">
      <w:r>
        <w:t>Per Triple Entry</w:t>
      </w:r>
      <w:r>
        <w:tab/>
      </w:r>
      <w:r>
        <w:tab/>
      </w:r>
      <w:r>
        <w:tab/>
        <w:t>$30</w:t>
      </w:r>
    </w:p>
    <w:p w:rsidR="00FF579C" w:rsidRPr="00871C75" w:rsidRDefault="00FF579C" w:rsidP="00FF579C">
      <w:r w:rsidRPr="00871C75">
        <w:t>At-Large Application fee:</w:t>
      </w:r>
      <w:r w:rsidRPr="00871C75">
        <w:tab/>
      </w:r>
      <w:r w:rsidRPr="00871C75">
        <w:tab/>
        <w:t>$50*</w:t>
      </w:r>
    </w:p>
    <w:p w:rsidR="00FF579C" w:rsidRDefault="00FF579C" w:rsidP="001D7D2C">
      <w:r w:rsidRPr="00871C75">
        <w:t>Ad</w:t>
      </w:r>
      <w:r w:rsidR="0012539C">
        <w:t>ditional lunches per person</w:t>
      </w:r>
      <w:r w:rsidR="00D420A0">
        <w:t xml:space="preserve"> not identified on tabroom</w:t>
      </w:r>
      <w:r w:rsidR="0012539C">
        <w:t>:</w:t>
      </w:r>
      <w:r w:rsidR="0012539C">
        <w:tab/>
        <w:t>$18</w:t>
      </w:r>
      <w:r w:rsidRPr="00871C75">
        <w:t>**</w:t>
      </w:r>
    </w:p>
    <w:p w:rsidR="00D420A0" w:rsidRDefault="00D420A0" w:rsidP="001D7D2C">
      <w:r>
        <w:t>TOC T-shirts</w:t>
      </w:r>
      <w:r>
        <w:tab/>
      </w:r>
      <w:r>
        <w:tab/>
      </w:r>
      <w:r>
        <w:tab/>
      </w:r>
      <w:r>
        <w:tab/>
        <w:t>$15***</w:t>
      </w:r>
    </w:p>
    <w:p w:rsidR="001D7D2C" w:rsidRDefault="001D7D2C" w:rsidP="001D7D2C"/>
    <w:p w:rsidR="001D7D2C" w:rsidRPr="000763F5" w:rsidRDefault="001D7D2C" w:rsidP="001D7D2C">
      <w:r>
        <w:t xml:space="preserve">Each </w:t>
      </w:r>
      <w:r w:rsidRPr="000C4A06">
        <w:rPr>
          <w:b/>
        </w:rPr>
        <w:t>entry fee includes</w:t>
      </w:r>
      <w:r>
        <w:rPr>
          <w:b/>
        </w:rPr>
        <w:t xml:space="preserve"> two</w:t>
      </w:r>
      <w:r w:rsidRPr="000C4A06">
        <w:rPr>
          <w:b/>
        </w:rPr>
        <w:t xml:space="preserve"> lunches</w:t>
      </w:r>
      <w:r>
        <w:t xml:space="preserve"> for all debaters on Saturday and Sunday, </w:t>
      </w:r>
      <w:r w:rsidRPr="0007774D">
        <w:rPr>
          <w:b/>
        </w:rPr>
        <w:t>free bottled water and snacks</w:t>
      </w:r>
      <w:r>
        <w:t xml:space="preserve"> throughout the tournament, </w:t>
      </w:r>
      <w:r w:rsidRPr="0007774D">
        <w:t>and free, open</w:t>
      </w:r>
      <w:r w:rsidRPr="000763F5">
        <w:rPr>
          <w:b/>
        </w:rPr>
        <w:t xml:space="preserve"> admission to the </w:t>
      </w:r>
      <w:r w:rsidRPr="0023663E">
        <w:rPr>
          <w:b/>
        </w:rPr>
        <w:t>Awards Ceremony of Champions</w:t>
      </w:r>
      <w:r>
        <w:t xml:space="preserve"> on </w:t>
      </w:r>
      <w:r w:rsidR="00FC5D78" w:rsidRPr="00FA31F9">
        <w:t>Sunday night</w:t>
      </w:r>
      <w:r w:rsidR="00316913" w:rsidRPr="00FA31F9">
        <w:t xml:space="preserve"> (Speech)</w:t>
      </w:r>
      <w:r w:rsidR="00FC5D78" w:rsidRPr="00FA31F9">
        <w:t xml:space="preserve"> and </w:t>
      </w:r>
      <w:r w:rsidRPr="00FA31F9">
        <w:t>Monday morning</w:t>
      </w:r>
      <w:r w:rsidR="00316913" w:rsidRPr="00FA31F9">
        <w:t xml:space="preserve"> (Debate)</w:t>
      </w:r>
      <w:r w:rsidRPr="00FA31F9">
        <w:t>.</w:t>
      </w:r>
      <w:r>
        <w:t xml:space="preserve"> </w:t>
      </w:r>
    </w:p>
    <w:p w:rsidR="001D7D2C" w:rsidRDefault="001D7D2C" w:rsidP="001D7D2C"/>
    <w:p w:rsidR="00D8495B" w:rsidRPr="00D8495B" w:rsidRDefault="00D8495B" w:rsidP="001D7D2C">
      <w:pPr>
        <w:rPr>
          <w:sz w:val="22"/>
        </w:rPr>
      </w:pPr>
      <w:r w:rsidRPr="00D8495B">
        <w:rPr>
          <w:sz w:val="22"/>
        </w:rPr>
        <w:t>*</w:t>
      </w:r>
      <w:r w:rsidRPr="00D8495B">
        <w:rPr>
          <w:i/>
          <w:sz w:val="22"/>
        </w:rPr>
        <w:t>the At-large application fee is applied to your entry fees if y</w:t>
      </w:r>
      <w:r w:rsidR="00B061EF">
        <w:rPr>
          <w:i/>
          <w:sz w:val="22"/>
        </w:rPr>
        <w:t>our application is accepted (</w:t>
      </w:r>
      <w:r w:rsidRPr="00D8495B">
        <w:rPr>
          <w:i/>
          <w:sz w:val="22"/>
        </w:rPr>
        <w:t xml:space="preserve">for example, if you are applying </w:t>
      </w:r>
      <w:r w:rsidR="00B061EF">
        <w:rPr>
          <w:i/>
          <w:sz w:val="22"/>
        </w:rPr>
        <w:t xml:space="preserve">for </w:t>
      </w:r>
      <w:r w:rsidRPr="00D8495B">
        <w:rPr>
          <w:i/>
          <w:sz w:val="22"/>
        </w:rPr>
        <w:t xml:space="preserve">an at-large in Congress, you will pay $50 due with the at-large application, and if its accepted, your </w:t>
      </w:r>
      <w:r w:rsidR="00AD51CD">
        <w:rPr>
          <w:i/>
          <w:sz w:val="22"/>
        </w:rPr>
        <w:t>remaining entry fees would be $9</w:t>
      </w:r>
      <w:r w:rsidRPr="00D8495B">
        <w:rPr>
          <w:i/>
          <w:sz w:val="22"/>
        </w:rPr>
        <w:t>0)</w:t>
      </w:r>
    </w:p>
    <w:p w:rsidR="00D8495B" w:rsidRDefault="00D8495B" w:rsidP="001D7D2C"/>
    <w:p w:rsidR="00B95D77" w:rsidRDefault="001D7D2C" w:rsidP="001D7D2C">
      <w:pPr>
        <w:rPr>
          <w:i/>
          <w:sz w:val="22"/>
        </w:rPr>
      </w:pPr>
      <w:r w:rsidRPr="00C5784F">
        <w:rPr>
          <w:i/>
          <w:sz w:val="22"/>
        </w:rPr>
        <w:t>**</w:t>
      </w:r>
      <w:r w:rsidR="00D420A0">
        <w:rPr>
          <w:i/>
          <w:sz w:val="22"/>
        </w:rPr>
        <w:t>See meal information section for more information</w:t>
      </w:r>
      <w:r w:rsidR="00B95D77">
        <w:rPr>
          <w:i/>
          <w:sz w:val="22"/>
        </w:rPr>
        <w:t xml:space="preserve"> </w:t>
      </w:r>
    </w:p>
    <w:p w:rsidR="001D7D2C" w:rsidRDefault="001D7D2C" w:rsidP="001D7D2C">
      <w:pPr>
        <w:rPr>
          <w:sz w:val="22"/>
        </w:rPr>
      </w:pPr>
    </w:p>
    <w:p w:rsidR="00D420A0" w:rsidRDefault="00D420A0" w:rsidP="001D7D2C">
      <w:pPr>
        <w:rPr>
          <w:sz w:val="22"/>
        </w:rPr>
      </w:pPr>
      <w:r>
        <w:rPr>
          <w:sz w:val="22"/>
        </w:rPr>
        <w:t xml:space="preserve">***T shirts can be pre-ordered </w:t>
      </w:r>
      <w:r w:rsidR="002E43E4">
        <w:rPr>
          <w:sz w:val="22"/>
        </w:rPr>
        <w:t xml:space="preserve">by contacting Lincoln Garrett at </w:t>
      </w:r>
      <w:hyperlink r:id="rId16" w:history="1">
        <w:r w:rsidR="002E43E4" w:rsidRPr="00063A30">
          <w:rPr>
            <w:rStyle w:val="Hyperlink"/>
            <w:sz w:val="22"/>
          </w:rPr>
          <w:t>lincolngarrett49@gmail.com</w:t>
        </w:r>
      </w:hyperlink>
      <w:r w:rsidR="002E43E4">
        <w:rPr>
          <w:sz w:val="22"/>
        </w:rPr>
        <w:t xml:space="preserve">. Please include total number and the sizes desired. The total will be added to your invoice on tabroom. </w:t>
      </w:r>
    </w:p>
    <w:p w:rsidR="002E43E4" w:rsidRPr="00431F4E" w:rsidRDefault="002E43E4" w:rsidP="001D7D2C">
      <w:pPr>
        <w:rPr>
          <w:sz w:val="22"/>
        </w:rPr>
      </w:pPr>
    </w:p>
    <w:p w:rsidR="001D7D2C" w:rsidRPr="005601E7" w:rsidRDefault="001D7D2C" w:rsidP="001D7D2C">
      <w:pPr>
        <w:rPr>
          <w:b/>
          <w:u w:val="single"/>
        </w:rPr>
      </w:pPr>
      <w:r w:rsidRPr="001B72B4">
        <w:t>While we can theoretically accept money orders, we highly discourage you sending them through the mail in case they get lost.</w:t>
      </w:r>
      <w:r>
        <w:t xml:space="preserve">  </w:t>
      </w:r>
      <w:r w:rsidRPr="005601E7">
        <w:rPr>
          <w:b/>
          <w:u w:val="single"/>
        </w:rPr>
        <w:t xml:space="preserve">We cannot be responsible for any money orders lost in the mail.  </w:t>
      </w:r>
    </w:p>
    <w:p w:rsidR="005601E7" w:rsidRDefault="005601E7">
      <w:pPr>
        <w:spacing w:after="200" w:line="276" w:lineRule="auto"/>
        <w:rPr>
          <w:rFonts w:asciiTheme="majorHAnsi" w:eastAsiaTheme="majorEastAsia" w:hAnsiTheme="majorHAnsi" w:cstheme="majorBidi"/>
          <w:b/>
          <w:bCs/>
          <w:color w:val="345A8A" w:themeColor="accent1" w:themeShade="B5"/>
          <w:sz w:val="32"/>
          <w:szCs w:val="32"/>
        </w:rPr>
      </w:pPr>
      <w:r>
        <w:br w:type="page"/>
      </w:r>
    </w:p>
    <w:p w:rsidR="001D7D2C" w:rsidRPr="00414390" w:rsidRDefault="001D7D2C" w:rsidP="001D7D2C">
      <w:pPr>
        <w:pStyle w:val="Heading1"/>
      </w:pPr>
      <w:bookmarkStart w:id="10" w:name="_Toc408949168"/>
      <w:r>
        <w:t>Registration on Friday of the Tournament</w:t>
      </w:r>
      <w:bookmarkEnd w:id="10"/>
    </w:p>
    <w:p w:rsidR="001D7D2C" w:rsidRDefault="001D7D2C" w:rsidP="001D7D2C"/>
    <w:p w:rsidR="001D7D2C" w:rsidRDefault="001D7D2C" w:rsidP="001D7D2C">
      <w:r>
        <w:t xml:space="preserve">All schools must register for the tournament on </w:t>
      </w:r>
      <w:r w:rsidR="00B95D77">
        <w:rPr>
          <w:b/>
        </w:rPr>
        <w:t>Friday, April 28</w:t>
      </w:r>
      <w:r w:rsidRPr="00C064C2">
        <w:rPr>
          <w:b/>
          <w:vertAlign w:val="superscript"/>
        </w:rPr>
        <w:t>th</w:t>
      </w:r>
      <w:r w:rsidR="00B95D77">
        <w:rPr>
          <w:b/>
        </w:rPr>
        <w:t>, 2017</w:t>
      </w:r>
      <w:r>
        <w:t xml:space="preserve">, between </w:t>
      </w:r>
      <w:r w:rsidR="005601E7">
        <w:rPr>
          <w:b/>
        </w:rPr>
        <w:t>6:30 and 9:0</w:t>
      </w:r>
      <w:r w:rsidRPr="00A8744C">
        <w:rPr>
          <w:b/>
        </w:rPr>
        <w:t>0pm EST</w:t>
      </w:r>
      <w:r w:rsidR="00637C38">
        <w:t>.  Registration will be at the Campbell House, exact meeting room location TBA</w:t>
      </w:r>
      <w:r>
        <w:t>.  If you canno</w:t>
      </w:r>
      <w:r w:rsidR="00DF4142">
        <w:t xml:space="preserve">t make </w:t>
      </w:r>
      <w:r w:rsidR="00771B93">
        <w:t>it to Registration by 9:0</w:t>
      </w:r>
      <w:r>
        <w:t xml:space="preserve">0pm, </w:t>
      </w:r>
      <w:r w:rsidRPr="00DF4142">
        <w:rPr>
          <w:b/>
          <w:u w:val="single"/>
        </w:rPr>
        <w:t>it is i</w:t>
      </w:r>
      <w:r w:rsidR="00DF4142" w:rsidRPr="00DF4142">
        <w:rPr>
          <w:b/>
          <w:u w:val="single"/>
        </w:rPr>
        <w:t>mperative</w:t>
      </w:r>
      <w:r w:rsidR="000D1FF0">
        <w:rPr>
          <w:b/>
          <w:u w:val="single"/>
        </w:rPr>
        <w:t xml:space="preserve"> to you call or text </w:t>
      </w:r>
      <w:r w:rsidR="006702DE">
        <w:rPr>
          <w:b/>
          <w:u w:val="single"/>
        </w:rPr>
        <w:t>Lincoln Garrett</w:t>
      </w:r>
      <w:r w:rsidR="000D1FF0">
        <w:rPr>
          <w:b/>
          <w:u w:val="single"/>
        </w:rPr>
        <w:t xml:space="preserve"> at </w:t>
      </w:r>
      <w:r w:rsidR="006702DE">
        <w:rPr>
          <w:b/>
          <w:u w:val="single"/>
        </w:rPr>
        <w:t>719-565-9528</w:t>
      </w:r>
      <w:r w:rsidRPr="00DF4142">
        <w:rPr>
          <w:b/>
          <w:u w:val="single"/>
        </w:rPr>
        <w:t xml:space="preserve"> (or email </w:t>
      </w:r>
      <w:r w:rsidR="006702DE">
        <w:rPr>
          <w:b/>
          <w:u w:val="single"/>
        </w:rPr>
        <w:t>lincolngarrett49@gmail.com</w:t>
      </w:r>
      <w:r w:rsidRPr="00DF4142">
        <w:rPr>
          <w:b/>
          <w:u w:val="single"/>
        </w:rPr>
        <w:t>) to confirm that all members of your party are en route to the tournament</w:t>
      </w:r>
      <w:r>
        <w:t>.  Please keep us posted regarding any travel delays that you encounter.</w:t>
      </w:r>
    </w:p>
    <w:p w:rsidR="001D7D2C" w:rsidRDefault="001D7D2C" w:rsidP="001D7D2C"/>
    <w:p w:rsidR="00B86F2A" w:rsidRDefault="00B86F2A" w:rsidP="001D7D2C">
      <w:r>
        <w:t xml:space="preserve">All entry fees are due before the tournament begins or your entries will not be allowed to compete. </w:t>
      </w:r>
    </w:p>
    <w:p w:rsidR="001D7D2C" w:rsidRDefault="001D7D2C" w:rsidP="001D7D2C">
      <w:r>
        <w:br w:type="page"/>
      </w:r>
    </w:p>
    <w:p w:rsidR="001D7D2C" w:rsidRDefault="001D7D2C" w:rsidP="001D7D2C">
      <w:pPr>
        <w:pStyle w:val="Heading1"/>
      </w:pPr>
      <w:bookmarkStart w:id="11" w:name="_Toc408949169"/>
      <w:r>
        <w:t>At-Large Application Instructions</w:t>
      </w:r>
      <w:bookmarkEnd w:id="11"/>
    </w:p>
    <w:p w:rsidR="001D7D2C" w:rsidRDefault="001D7D2C" w:rsidP="001D7D2C"/>
    <w:p w:rsidR="001D7D2C" w:rsidRPr="006C0D81" w:rsidRDefault="001D7D2C" w:rsidP="001D7D2C">
      <w:pPr>
        <w:rPr>
          <w:b/>
          <w:u w:val="single"/>
        </w:rPr>
      </w:pPr>
      <w:r>
        <w:t xml:space="preserve">At-Large Applications have their own </w:t>
      </w:r>
      <w:r w:rsidR="00B95D77">
        <w:t xml:space="preserve">online </w:t>
      </w:r>
      <w:r>
        <w:t>entry form, which can be found</w:t>
      </w:r>
      <w:r w:rsidR="00B95D77">
        <w:t xml:space="preserve"> here</w:t>
      </w:r>
      <w:r>
        <w:t xml:space="preserve"> </w:t>
      </w:r>
      <w:r w:rsidR="00B95D77" w:rsidRPr="00B95D77">
        <w:t>http://www.uktoc.com/at-large-application.html</w:t>
      </w:r>
      <w:r>
        <w:t xml:space="preserve">.  </w:t>
      </w:r>
      <w:r w:rsidRPr="005B6DBA">
        <w:t xml:space="preserve">The </w:t>
      </w:r>
      <w:r w:rsidRPr="00371CCC">
        <w:rPr>
          <w:b/>
          <w:u w:val="single"/>
        </w:rPr>
        <w:t xml:space="preserve">administrative fee </w:t>
      </w:r>
      <w:r w:rsidRPr="00501A2B">
        <w:t>due with every at-large application is</w:t>
      </w:r>
      <w:r w:rsidRPr="00371CCC">
        <w:rPr>
          <w:b/>
          <w:u w:val="single"/>
        </w:rPr>
        <w:t xml:space="preserve"> $50</w:t>
      </w:r>
      <w:r w:rsidR="00850E4A">
        <w:rPr>
          <w:b/>
          <w:u w:val="single"/>
        </w:rPr>
        <w:t xml:space="preserve"> nonrefundable</w:t>
      </w:r>
      <w:r>
        <w:t xml:space="preserve">, which is applied towards your entry fees if your at-large application is accepted.  </w:t>
      </w:r>
      <w:r w:rsidR="00307F94">
        <w:rPr>
          <w:b/>
          <w:u w:val="single"/>
        </w:rPr>
        <w:t>A</w:t>
      </w:r>
      <w:r w:rsidRPr="006C0D81">
        <w:rPr>
          <w:b/>
          <w:u w:val="single"/>
        </w:rPr>
        <w:t>ppli</w:t>
      </w:r>
      <w:r w:rsidR="00501A2B">
        <w:rPr>
          <w:b/>
          <w:u w:val="single"/>
        </w:rPr>
        <w:t>cation</w:t>
      </w:r>
      <w:r w:rsidR="00404634">
        <w:rPr>
          <w:b/>
          <w:u w:val="single"/>
        </w:rPr>
        <w:t xml:space="preserve"> and</w:t>
      </w:r>
      <w:r w:rsidR="00501A2B">
        <w:rPr>
          <w:b/>
          <w:u w:val="single"/>
        </w:rPr>
        <w:t xml:space="preserve"> fee</w:t>
      </w:r>
      <w:r w:rsidR="00307F94">
        <w:rPr>
          <w:b/>
          <w:u w:val="single"/>
        </w:rPr>
        <w:t>s</w:t>
      </w:r>
      <w:r w:rsidR="00501A2B">
        <w:rPr>
          <w:b/>
          <w:u w:val="single"/>
        </w:rPr>
        <w:t xml:space="preserve"> must be </w:t>
      </w:r>
      <w:r w:rsidR="00501A2B" w:rsidRPr="003E667C">
        <w:rPr>
          <w:b/>
          <w:u w:val="single"/>
        </w:rPr>
        <w:t xml:space="preserve">received by </w:t>
      </w:r>
      <w:r w:rsidR="00B95D77">
        <w:rPr>
          <w:b/>
          <w:u w:val="single"/>
        </w:rPr>
        <w:t>March 10</w:t>
      </w:r>
      <w:r w:rsidR="00404634" w:rsidRPr="00404634">
        <w:rPr>
          <w:b/>
          <w:u w:val="single"/>
          <w:vertAlign w:val="superscript"/>
        </w:rPr>
        <w:t>th</w:t>
      </w:r>
      <w:r w:rsidR="00B95D77">
        <w:rPr>
          <w:b/>
          <w:u w:val="single"/>
        </w:rPr>
        <w:t xml:space="preserve"> 2017</w:t>
      </w:r>
      <w:r w:rsidR="00404634">
        <w:rPr>
          <w:b/>
          <w:u w:val="single"/>
        </w:rPr>
        <w:t xml:space="preserve"> </w:t>
      </w:r>
    </w:p>
    <w:p w:rsidR="001D7D2C" w:rsidRDefault="001D7D2C" w:rsidP="001D7D2C"/>
    <w:p w:rsidR="001D7D2C" w:rsidRDefault="001D7D2C" w:rsidP="001D7D2C">
      <w:r w:rsidRPr="00ED2EE1">
        <w:rPr>
          <w:b/>
          <w:u w:val="single"/>
        </w:rPr>
        <w:t xml:space="preserve">For </w:t>
      </w:r>
      <w:r w:rsidR="00E20227" w:rsidRPr="00ED2EE1">
        <w:rPr>
          <w:b/>
          <w:u w:val="single"/>
        </w:rPr>
        <w:t>Policy</w:t>
      </w:r>
      <w:r w:rsidRPr="00ED2EE1">
        <w:rPr>
          <w:u w:val="single"/>
        </w:rPr>
        <w:t>,</w:t>
      </w:r>
      <w:r w:rsidR="00E20227" w:rsidRPr="00ED2EE1">
        <w:rPr>
          <w:u w:val="single"/>
        </w:rPr>
        <w:t xml:space="preserve"> </w:t>
      </w:r>
      <w:r w:rsidR="00E20227" w:rsidRPr="00ED2EE1">
        <w:rPr>
          <w:b/>
          <w:u w:val="single"/>
        </w:rPr>
        <w:t>Lincoln-Douglas, Public Forum, and Congress</w:t>
      </w:r>
      <w:r w:rsidRPr="00ED2EE1">
        <w:rPr>
          <w:u w:val="single"/>
        </w:rPr>
        <w:t xml:space="preserve"> </w:t>
      </w:r>
      <w:r w:rsidRPr="00ED2EE1">
        <w:rPr>
          <w:b/>
          <w:u w:val="single"/>
        </w:rPr>
        <w:t>1 TOC bid is required to apply for an at-large bid.</w:t>
      </w:r>
      <w:r>
        <w:t xml:space="preserve">  Please be aware that any letters accompanying At-Large applications may be shared with the Advisory Committee of the respective event, since it is the Advisory Committee members who evaluate and rank the at-large applicants. </w:t>
      </w:r>
    </w:p>
    <w:p w:rsidR="001D7D2C" w:rsidRDefault="001D7D2C" w:rsidP="001D7D2C"/>
    <w:p w:rsidR="001D7D2C" w:rsidRDefault="001D7D2C" w:rsidP="001D7D2C">
      <w:r>
        <w:t xml:space="preserve">Please </w:t>
      </w:r>
      <w:r w:rsidRPr="001A2088">
        <w:rPr>
          <w:b/>
          <w:u w:val="single"/>
        </w:rPr>
        <w:t>list all tournaments attended</w:t>
      </w:r>
      <w:r>
        <w:t xml:space="preserve"> by your at-large entry on the entry sheet.  </w:t>
      </w:r>
      <w:r w:rsidRPr="00EE34FB">
        <w:rPr>
          <w:u w:val="single"/>
        </w:rPr>
        <w:t>Failure to include all tournaments may result in your application being disqualified</w:t>
      </w:r>
      <w:r>
        <w:t>.</w:t>
      </w:r>
    </w:p>
    <w:p w:rsidR="001D7D2C" w:rsidRDefault="001D7D2C" w:rsidP="001D7D2C"/>
    <w:p w:rsidR="002A4DB0" w:rsidRDefault="002A4DB0" w:rsidP="001D7D2C">
      <w:r>
        <w:t xml:space="preserve">Coaches </w:t>
      </w:r>
      <w:r w:rsidR="00C16F31">
        <w:t>are encouraged to submit</w:t>
      </w:r>
      <w:r>
        <w:t xml:space="preserve"> a </w:t>
      </w:r>
      <w:r w:rsidRPr="00C16F31">
        <w:rPr>
          <w:b/>
          <w:u w:val="single"/>
        </w:rPr>
        <w:t>ONE PAGE additional letter of support</w:t>
      </w:r>
      <w:r>
        <w:t xml:space="preserve"> with the at-large application to detail any extenuating circumstances that you may want to share with the committee for their </w:t>
      </w:r>
      <w:r w:rsidR="00C16F31">
        <w:t>evaluation of your application.</w:t>
      </w:r>
    </w:p>
    <w:p w:rsidR="002A4DB0" w:rsidRDefault="002A4DB0" w:rsidP="001D7D2C"/>
    <w:p w:rsidR="001D7D2C" w:rsidRPr="00B95D77" w:rsidRDefault="001D7D2C" w:rsidP="001D7D2C">
      <w:r>
        <w:rPr>
          <w:b/>
          <w:u w:val="single"/>
        </w:rPr>
        <w:t>**</w:t>
      </w:r>
      <w:r w:rsidRPr="002C78FC">
        <w:rPr>
          <w:b/>
          <w:u w:val="single"/>
        </w:rPr>
        <w:t xml:space="preserve">Please do not include any payment of </w:t>
      </w:r>
      <w:r w:rsidR="00931C90">
        <w:rPr>
          <w:b/>
          <w:u w:val="single"/>
        </w:rPr>
        <w:t xml:space="preserve">the remaining </w:t>
      </w:r>
      <w:r w:rsidRPr="002C78FC">
        <w:rPr>
          <w:b/>
          <w:u w:val="single"/>
        </w:rPr>
        <w:t xml:space="preserve">entry fees with your </w:t>
      </w:r>
      <w:r w:rsidR="0074711A">
        <w:rPr>
          <w:b/>
          <w:u w:val="single"/>
        </w:rPr>
        <w:t xml:space="preserve">initial </w:t>
      </w:r>
      <w:r w:rsidRPr="002C78FC">
        <w:rPr>
          <w:b/>
          <w:u w:val="single"/>
        </w:rPr>
        <w:t>at-large application.</w:t>
      </w:r>
      <w:r>
        <w:t xml:space="preserve">  </w:t>
      </w:r>
      <w:r w:rsidRPr="000345A2">
        <w:rPr>
          <w:b/>
        </w:rPr>
        <w:t>Submit the at-large application fee only.</w:t>
      </w:r>
      <w:r>
        <w:t xml:space="preserve">  You may submit the remaining payment after you have been notified of your applications acceptance.  </w:t>
      </w:r>
      <w:r w:rsidR="00B95D77">
        <w:t xml:space="preserve">Refunds will not be given in the event this guideline is not followed. </w:t>
      </w:r>
      <w:r>
        <w:br w:type="page"/>
      </w:r>
    </w:p>
    <w:p w:rsidR="001D7D2C" w:rsidRDefault="001D7D2C" w:rsidP="001D7D2C">
      <w:pPr>
        <w:pStyle w:val="Heading1"/>
      </w:pPr>
      <w:bookmarkStart w:id="12" w:name="_Toc408949170"/>
      <w:r>
        <w:t>Judging Information- General</w:t>
      </w:r>
      <w:bookmarkEnd w:id="12"/>
    </w:p>
    <w:p w:rsidR="001D7D2C" w:rsidRDefault="001D7D2C" w:rsidP="001D7D2C"/>
    <w:p w:rsidR="001D7D2C" w:rsidRPr="002202DA" w:rsidRDefault="001D7D2C" w:rsidP="001D7D2C">
      <w:pPr>
        <w:rPr>
          <w:b/>
        </w:rPr>
      </w:pPr>
      <w:r w:rsidRPr="002202DA">
        <w:rPr>
          <w:b/>
        </w:rPr>
        <w:t>General information:</w:t>
      </w:r>
    </w:p>
    <w:p w:rsidR="001D7D2C" w:rsidRDefault="001D7D2C" w:rsidP="001D7D2C">
      <w:r>
        <w:t xml:space="preserve">Each entry must be covered by one or more qualified judges.  </w:t>
      </w:r>
      <w:r w:rsidRPr="00495AE4">
        <w:rPr>
          <w:b/>
        </w:rPr>
        <w:t>All judge</w:t>
      </w:r>
      <w:r>
        <w:rPr>
          <w:b/>
        </w:rPr>
        <w:t>s are obligated through the Octa</w:t>
      </w:r>
      <w:r w:rsidRPr="00495AE4">
        <w:rPr>
          <w:b/>
        </w:rPr>
        <w:t>final round</w:t>
      </w:r>
      <w:r>
        <w:t xml:space="preserve"> on Monday in Public Forum, LD, and Policy </w:t>
      </w:r>
      <w:r w:rsidRPr="00495AE4">
        <w:rPr>
          <w:b/>
        </w:rPr>
        <w:t xml:space="preserve">and the </w:t>
      </w:r>
      <w:r w:rsidRPr="00573E8E">
        <w:rPr>
          <w:b/>
          <w:u w:val="single"/>
        </w:rPr>
        <w:t>finals</w:t>
      </w:r>
      <w:r w:rsidRPr="0015015E">
        <w:rPr>
          <w:b/>
        </w:rPr>
        <w:t xml:space="preserve"> in Congressional Debate</w:t>
      </w:r>
      <w:r w:rsidRPr="0015015E">
        <w:t>,</w:t>
      </w:r>
      <w:r>
        <w:t xml:space="preserve"> and also one round past the school’s elimination in elimination rounds.  </w:t>
      </w:r>
      <w:r w:rsidRPr="00C537C3">
        <w:t xml:space="preserve">So, for example, if your </w:t>
      </w:r>
      <w:r>
        <w:t xml:space="preserve">school’s </w:t>
      </w:r>
      <w:r w:rsidRPr="00C537C3">
        <w:t xml:space="preserve">last </w:t>
      </w:r>
      <w:r>
        <w:t xml:space="preserve">LD </w:t>
      </w:r>
      <w:r w:rsidRPr="00C537C3">
        <w:t>student is eliminated in quarterfinals, your</w:t>
      </w:r>
      <w:r>
        <w:t xml:space="preserve"> LD</w:t>
      </w:r>
      <w:r w:rsidRPr="00C537C3">
        <w:t xml:space="preserve"> judges must be available to judge the </w:t>
      </w:r>
      <w:r>
        <w:t xml:space="preserve">LD </w:t>
      </w:r>
      <w:r w:rsidRPr="00C537C3">
        <w:t>semifinal round.</w:t>
      </w:r>
      <w:r>
        <w:t xml:space="preserve">  We are always very short on judging towards the end of the tournament</w:t>
      </w:r>
      <w:r w:rsidR="00307106">
        <w:t>,</w:t>
      </w:r>
      <w:r>
        <w:t xml:space="preserve"> so we greatly appreciate any volunteers willing to stick around for the late elimination rounds.</w:t>
      </w:r>
      <w:r w:rsidR="0087126B">
        <w:t xml:space="preserve"> The tournament will assess a $3</w:t>
      </w:r>
      <w:r w:rsidR="005A67DB">
        <w:t xml:space="preserve">00 dollar penalty for judges who miss a round. </w:t>
      </w:r>
    </w:p>
    <w:p w:rsidR="001D7D2C" w:rsidRDefault="001D7D2C" w:rsidP="001D7D2C"/>
    <w:p w:rsidR="001D7D2C" w:rsidRPr="008F1998" w:rsidRDefault="001D7D2C" w:rsidP="001D7D2C">
      <w:pPr>
        <w:rPr>
          <w:b/>
        </w:rPr>
      </w:pPr>
      <w:r w:rsidRPr="008F1998">
        <w:rPr>
          <w:b/>
        </w:rPr>
        <w:t>Qualification of judges:</w:t>
      </w:r>
      <w:r w:rsidR="008F1998">
        <w:rPr>
          <w:b/>
        </w:rPr>
        <w:t xml:space="preserve"> </w:t>
      </w:r>
    </w:p>
    <w:p w:rsidR="0014516A" w:rsidRDefault="001D7D2C" w:rsidP="0014516A">
      <w:r w:rsidRPr="008F1998">
        <w:t xml:space="preserve">Unless the judge is the Director of Debate or an Assistant Debate Coach officially employed by that school, the Tournament Director and/or Tab Room Staff have the right to refuse any judge who is not qualified in the event that they are entered.  </w:t>
      </w:r>
      <w:r w:rsidRPr="008F1998">
        <w:rPr>
          <w:b/>
        </w:rPr>
        <w:t>First year out judges</w:t>
      </w:r>
      <w:r w:rsidRPr="008F1998">
        <w:t xml:space="preserve"> must be entered in the judging pool for a minimum of two rounds, but they will not count toward covering a school’s judging commitment</w:t>
      </w:r>
      <w:r w:rsidR="00AA7068" w:rsidRPr="008F1998">
        <w:t>.</w:t>
      </w:r>
      <w:r w:rsidR="00BD21E2" w:rsidRPr="008F1998">
        <w:t xml:space="preserve"> </w:t>
      </w:r>
      <w:r w:rsidR="0014516A" w:rsidRPr="008F1998">
        <w:t xml:space="preserve">For </w:t>
      </w:r>
      <w:r w:rsidR="00E57650">
        <w:t xml:space="preserve">LD </w:t>
      </w:r>
      <w:r w:rsidR="0014516A" w:rsidRPr="008F1998">
        <w:t>and Congressional debate</w:t>
      </w:r>
      <w:r w:rsidR="0014516A" w:rsidRPr="008F1998">
        <w:rPr>
          <w:b/>
        </w:rPr>
        <w:t xml:space="preserve">, </w:t>
      </w:r>
      <w:r w:rsidR="0014516A" w:rsidRPr="008F1998">
        <w:t xml:space="preserve">any judge who has judged at a tournament this season in the event they wish to enter the pool at the TOC will be considered a qualified judge. Any judge who has not met this qualification may ask for an exception on a case by case basis. Such exceptions would be granted only to people who have significant prior experience with the event. In all other cases judges who wanted to be added to the pool, will be added as “free strikes”. </w:t>
      </w:r>
    </w:p>
    <w:p w:rsidR="00E57650" w:rsidRDefault="00E57650" w:rsidP="0014516A"/>
    <w:p w:rsidR="00E57650" w:rsidRPr="00E57650" w:rsidRDefault="00E57650" w:rsidP="0014516A">
      <w:r>
        <w:rPr>
          <w:b/>
        </w:rPr>
        <w:t xml:space="preserve">***New for Policy debate. </w:t>
      </w:r>
      <w:r>
        <w:t xml:space="preserve">Two changes for the policy judge pool. First, all judges are obligated for 3 rounds. Second, in order to count towards a commitment, a judge must have judged 4 rounds in the regular season at a varsity tournament. Exceptions will be made for judges who have made a good faith effort to judge 4 debates e.g. putting themselves in for a full commitment at a tournament. </w:t>
      </w:r>
    </w:p>
    <w:p w:rsidR="001D7D2C" w:rsidRDefault="001D7D2C" w:rsidP="001D7D2C"/>
    <w:p w:rsidR="001D7D2C" w:rsidRDefault="001D7D2C" w:rsidP="001D7D2C">
      <w:r>
        <w:t xml:space="preserve">We may have a short list of judges who have contacted us saying they are interested in judging that we can recommend to you, but you will have to make all arrangements for their payment and any other logistics surrounding getting them to the tournament yourself. </w:t>
      </w:r>
    </w:p>
    <w:p w:rsidR="001D7D2C" w:rsidRDefault="001D7D2C" w:rsidP="001D7D2C"/>
    <w:p w:rsidR="001D7D2C" w:rsidRPr="005B246E" w:rsidRDefault="001D7D2C" w:rsidP="001D7D2C">
      <w:pPr>
        <w:rPr>
          <w:b/>
        </w:rPr>
      </w:pPr>
      <w:r w:rsidRPr="005B246E">
        <w:rPr>
          <w:b/>
        </w:rPr>
        <w:t>Judge Philosophies:</w:t>
      </w:r>
    </w:p>
    <w:p w:rsidR="001D7D2C" w:rsidRDefault="001D7D2C" w:rsidP="001D7D2C">
      <w:r>
        <w:t xml:space="preserve">For </w:t>
      </w:r>
      <w:r w:rsidRPr="00DA0DBC">
        <w:rPr>
          <w:b/>
        </w:rPr>
        <w:t>Policy and Lincoln-Douglas</w:t>
      </w:r>
      <w:r>
        <w:t xml:space="preserve">, </w:t>
      </w:r>
      <w:r w:rsidRPr="00FE1859">
        <w:rPr>
          <w:b/>
        </w:rPr>
        <w:t>all judges must submit a judging philosophy</w:t>
      </w:r>
      <w:r>
        <w:t xml:space="preserve"> at: </w:t>
      </w:r>
      <w:hyperlink r:id="rId17" w:history="1">
        <w:r w:rsidRPr="00AE1AF3">
          <w:rPr>
            <w:rStyle w:val="Hyperlink"/>
          </w:rPr>
          <w:t>http://judgephilosophies.wikispaces.com/</w:t>
        </w:r>
      </w:hyperlink>
      <w:r>
        <w:t>.  No Policy or LD entry will be considered complete until all affiliated judges have submitted a judge philosophy.  For examples, please peruse the judge philosophy website.</w:t>
      </w:r>
    </w:p>
    <w:p w:rsidR="001D7D2C" w:rsidRDefault="001D7D2C" w:rsidP="001D7D2C"/>
    <w:p w:rsidR="001D7D2C" w:rsidRPr="00230693" w:rsidRDefault="001D7D2C" w:rsidP="001D7D2C">
      <w:pPr>
        <w:rPr>
          <w:b/>
        </w:rPr>
      </w:pPr>
      <w:r w:rsidRPr="00230693">
        <w:rPr>
          <w:b/>
        </w:rPr>
        <w:t>Judge Preclusions:</w:t>
      </w:r>
    </w:p>
    <w:p w:rsidR="001D7D2C" w:rsidRDefault="001D7D2C" w:rsidP="001D7D2C">
      <w:r>
        <w:t xml:space="preserve">Please indicate on the tournament entry website </w:t>
      </w:r>
      <w:r w:rsidRPr="000104A6">
        <w:rPr>
          <w:b/>
          <w:u w:val="single"/>
        </w:rPr>
        <w:t>all preclusions for all judges</w:t>
      </w:r>
      <w:r>
        <w:t xml:space="preserve">.  Judges should preclude themselves from any debater who they have </w:t>
      </w:r>
      <w:r w:rsidRPr="00ED2048">
        <w:t>previously coached, had a close, personal relationship with, or for any other reason the judge bel</w:t>
      </w:r>
      <w:r>
        <w:t xml:space="preserve">ieves they cannot be objective towards them if assigned.  This includes any judge who has done any paid or volunteer coaching, even if conducted digitally or otherwise-remotely.   Any college debater or coach should preclude herself or himself from any debater whom they have seriously recruited to attend their school.  Judges should preclude themselves from </w:t>
      </w:r>
      <w:r w:rsidR="008C48F8">
        <w:t xml:space="preserve">judging their </w:t>
      </w:r>
      <w:r>
        <w:t xml:space="preserve">alma matter. </w:t>
      </w:r>
    </w:p>
    <w:p w:rsidR="001D7D2C" w:rsidRDefault="001D7D2C" w:rsidP="001D7D2C"/>
    <w:p w:rsidR="001D7D2C" w:rsidRPr="00D33276" w:rsidRDefault="001D7D2C" w:rsidP="001D7D2C">
      <w:pPr>
        <w:rPr>
          <w:b/>
        </w:rPr>
      </w:pPr>
      <w:r w:rsidRPr="00D33276">
        <w:rPr>
          <w:b/>
        </w:rPr>
        <w:t xml:space="preserve">Disclosure of decisions and oral critique policy:  </w:t>
      </w:r>
    </w:p>
    <w:p w:rsidR="001D7D2C" w:rsidRDefault="001D7D2C" w:rsidP="001D7D2C">
      <w:r>
        <w:t>The Tournament of Champions serves as both a competitive and educational forum for the nation’s best debaters, coaches, and judges.  As such, the Tournament encourages judge-debater interaction by making decision disclosures and giving oral critiques in all four debate divisions.  Please submit your ballot to the ballot table before giving any post-round feedback.</w:t>
      </w:r>
    </w:p>
    <w:p w:rsidR="001D7D2C" w:rsidRDefault="001D7D2C" w:rsidP="001D7D2C"/>
    <w:p w:rsidR="001D7D2C" w:rsidRPr="007730E7" w:rsidRDefault="001D7D2C" w:rsidP="001D7D2C">
      <w:pPr>
        <w:rPr>
          <w:b/>
        </w:rPr>
      </w:pPr>
      <w:r w:rsidRPr="007730E7">
        <w:rPr>
          <w:b/>
        </w:rPr>
        <w:t>Judging in event pools other than your debate entry:</w:t>
      </w:r>
    </w:p>
    <w:p w:rsidR="001D7D2C" w:rsidRDefault="001D7D2C" w:rsidP="001D7D2C">
      <w:r>
        <w:t xml:space="preserve">Judges may </w:t>
      </w:r>
      <w:r w:rsidRPr="008F3875">
        <w:rPr>
          <w:b/>
          <w:u w:val="single"/>
        </w:rPr>
        <w:t>only cover their school’s obligation in the judge pool of another event</w:t>
      </w:r>
      <w:r>
        <w:t xml:space="preserve"> with prior permission of the Tournament Director. </w:t>
      </w:r>
    </w:p>
    <w:p w:rsidR="001D7D2C" w:rsidRDefault="001D7D2C" w:rsidP="001D7D2C"/>
    <w:p w:rsidR="001D7D2C" w:rsidRDefault="001D7D2C" w:rsidP="001D7D2C">
      <w:pPr>
        <w:rPr>
          <w:rFonts w:asciiTheme="majorHAnsi" w:eastAsiaTheme="majorEastAsia" w:hAnsiTheme="majorHAnsi" w:cstheme="majorBidi"/>
          <w:b/>
          <w:bCs/>
          <w:color w:val="345A8A" w:themeColor="accent1" w:themeShade="B5"/>
          <w:sz w:val="32"/>
          <w:szCs w:val="32"/>
        </w:rPr>
      </w:pPr>
      <w:r>
        <w:br w:type="page"/>
      </w:r>
    </w:p>
    <w:p w:rsidR="001D7D2C" w:rsidRPr="00660554" w:rsidRDefault="001D7D2C" w:rsidP="001D7D2C">
      <w:pPr>
        <w:pStyle w:val="Heading1"/>
      </w:pPr>
      <w:bookmarkStart w:id="13" w:name="_Toc408949171"/>
      <w:r>
        <w:t>Judging Obligations</w:t>
      </w:r>
      <w:bookmarkEnd w:id="13"/>
    </w:p>
    <w:p w:rsidR="001D7D2C" w:rsidRDefault="001D7D2C" w:rsidP="001D7D2C"/>
    <w:p w:rsidR="001D7D2C" w:rsidRDefault="001D7D2C" w:rsidP="001D7D2C">
      <w:r w:rsidRPr="00BA0E86">
        <w:rPr>
          <w:b/>
        </w:rPr>
        <w:t>For Policy debate:</w:t>
      </w:r>
      <w:r>
        <w:t xml:space="preserve"> You must provide </w:t>
      </w:r>
      <w:r w:rsidRPr="003A45AB">
        <w:rPr>
          <w:b/>
        </w:rPr>
        <w:t>4 rounds</w:t>
      </w:r>
      <w:r>
        <w:t xml:space="preserve"> per entry.  Two entries requires 8 rounds, three entries requires 12 rounds, ect.</w:t>
      </w:r>
    </w:p>
    <w:p w:rsidR="001D7D2C" w:rsidRDefault="001D7D2C" w:rsidP="001D7D2C"/>
    <w:p w:rsidR="001D7D2C" w:rsidRPr="00BA0E86" w:rsidRDefault="001D7D2C" w:rsidP="001D7D2C">
      <w:pPr>
        <w:rPr>
          <w:b/>
        </w:rPr>
      </w:pPr>
      <w:r w:rsidRPr="00BA0E86">
        <w:rPr>
          <w:b/>
        </w:rPr>
        <w:t>For Lincoln-Douglas:</w:t>
      </w:r>
    </w:p>
    <w:p w:rsidR="001D7D2C" w:rsidRDefault="001D7D2C" w:rsidP="001D7D2C">
      <w:pPr>
        <w:ind w:firstLine="720"/>
      </w:pPr>
      <w:r>
        <w:t>For 1 LD entry, the school is obligated for 4 double flighted rounds.</w:t>
      </w:r>
    </w:p>
    <w:p w:rsidR="001D7D2C" w:rsidRDefault="001D7D2C" w:rsidP="001D7D2C">
      <w:pPr>
        <w:ind w:firstLine="720"/>
      </w:pPr>
      <w:r>
        <w:t>For 2 LD entries, the school is obligated for 8 double flighted rounds.</w:t>
      </w:r>
    </w:p>
    <w:p w:rsidR="001D7D2C" w:rsidRDefault="001D7D2C" w:rsidP="001D7D2C">
      <w:pPr>
        <w:ind w:firstLine="720"/>
      </w:pPr>
      <w:r>
        <w:t>For 3 LD entries, the school is obligated for 12 double flighted rounds.</w:t>
      </w:r>
    </w:p>
    <w:p w:rsidR="001D7D2C" w:rsidRDefault="001D7D2C" w:rsidP="001D7D2C">
      <w:pPr>
        <w:ind w:firstLine="720"/>
      </w:pPr>
      <w:r>
        <w:t>For 4 LD entries, the school is obligated for 16 double flighted rounds.</w:t>
      </w:r>
    </w:p>
    <w:p w:rsidR="001D7D2C" w:rsidRDefault="001D7D2C" w:rsidP="001D7D2C">
      <w:pPr>
        <w:ind w:firstLine="720"/>
      </w:pPr>
      <w:r>
        <w:t>For 5 LD entries, the school is obligated for 20 double flighted rounds, ect.</w:t>
      </w:r>
    </w:p>
    <w:p w:rsidR="001D7D2C" w:rsidRDefault="001D7D2C" w:rsidP="001D7D2C"/>
    <w:p w:rsidR="001D7D2C" w:rsidRDefault="001D7D2C" w:rsidP="001D7D2C">
      <w:r w:rsidRPr="00BA0E86">
        <w:rPr>
          <w:b/>
        </w:rPr>
        <w:t>For Public Forum</w:t>
      </w:r>
      <w:r>
        <w:t xml:space="preserve">: </w:t>
      </w:r>
    </w:p>
    <w:p w:rsidR="001D7D2C" w:rsidRDefault="001D7D2C" w:rsidP="001D7D2C">
      <w:pPr>
        <w:ind w:firstLine="720"/>
      </w:pPr>
      <w:r>
        <w:t>For 1 PF entry, the school is obligated for 4 double flighted rounds.</w:t>
      </w:r>
    </w:p>
    <w:p w:rsidR="001D7D2C" w:rsidRDefault="001D7D2C" w:rsidP="001D7D2C">
      <w:pPr>
        <w:ind w:firstLine="720"/>
      </w:pPr>
      <w:r>
        <w:t>For 2 PF entries, the school is obligated for 7 double flighted rounds.</w:t>
      </w:r>
    </w:p>
    <w:p w:rsidR="001D7D2C" w:rsidRDefault="001D7D2C" w:rsidP="001D7D2C">
      <w:pPr>
        <w:ind w:firstLine="720"/>
      </w:pPr>
      <w:r>
        <w:t>For 3 PF entries, the school is obligated for 11 double flighted rounds</w:t>
      </w:r>
    </w:p>
    <w:p w:rsidR="001D7D2C" w:rsidRDefault="001D7D2C" w:rsidP="001D7D2C">
      <w:pPr>
        <w:ind w:firstLine="720"/>
      </w:pPr>
      <w:r>
        <w:t>For 4 PF entries, the school is obligated for 14 double flighted rounds, ect.</w:t>
      </w:r>
    </w:p>
    <w:p w:rsidR="001D7D2C" w:rsidRPr="00BA0E86" w:rsidRDefault="001D7D2C" w:rsidP="001D7D2C">
      <w:pPr>
        <w:rPr>
          <w:b/>
        </w:rPr>
      </w:pPr>
    </w:p>
    <w:p w:rsidR="001D7D2C" w:rsidRDefault="001D7D2C" w:rsidP="001D7D2C">
      <w:r w:rsidRPr="00BA0E86">
        <w:rPr>
          <w:b/>
        </w:rPr>
        <w:t>For Congressional Debate:</w:t>
      </w:r>
      <w:r>
        <w:t xml:space="preserve">  1 qualified judge per school is required.</w:t>
      </w:r>
    </w:p>
    <w:p w:rsidR="001D7D2C" w:rsidRDefault="001D7D2C" w:rsidP="001D7D2C"/>
    <w:p w:rsidR="00D35A67" w:rsidRDefault="00D35A67" w:rsidP="001D7D2C">
      <w:r w:rsidRPr="00BA0E86">
        <w:rPr>
          <w:b/>
        </w:rPr>
        <w:t xml:space="preserve">For </w:t>
      </w:r>
      <w:r>
        <w:rPr>
          <w:b/>
        </w:rPr>
        <w:t xml:space="preserve">the Speech: </w:t>
      </w:r>
      <w:r w:rsidR="003C1ACD">
        <w:t>1 qualified judge per 4</w:t>
      </w:r>
      <w:r>
        <w:t xml:space="preserve"> entries or fraction thereof.</w:t>
      </w:r>
    </w:p>
    <w:p w:rsidR="001D7D2C" w:rsidRDefault="001D7D2C" w:rsidP="001D7D2C">
      <w:pPr>
        <w:pStyle w:val="Heading1"/>
      </w:pPr>
      <w:bookmarkStart w:id="14" w:name="_Toc408949172"/>
      <w:r>
        <w:t>The “Entourage” Rule</w:t>
      </w:r>
      <w:bookmarkEnd w:id="14"/>
    </w:p>
    <w:p w:rsidR="001D7D2C" w:rsidRDefault="001D7D2C" w:rsidP="001D7D2C"/>
    <w:p w:rsidR="001D7D2C" w:rsidRPr="002E39B1" w:rsidRDefault="001D7D2C" w:rsidP="001D7D2C">
      <w:r>
        <w:t>For</w:t>
      </w:r>
      <w:r w:rsidRPr="00C1669E">
        <w:rPr>
          <w:b/>
        </w:rPr>
        <w:t xml:space="preserve"> Policy </w:t>
      </w:r>
      <w:r>
        <w:t>a</w:t>
      </w:r>
      <w:r w:rsidRPr="00110DD8">
        <w:t xml:space="preserve">nyone </w:t>
      </w:r>
      <w:r>
        <w:t>attending the tournament that contributes</w:t>
      </w:r>
      <w:r w:rsidRPr="00110DD8">
        <w:t xml:space="preserve"> to the competitive debate effort </w:t>
      </w:r>
      <w:r>
        <w:t xml:space="preserve">for a school </w:t>
      </w:r>
      <w:r w:rsidRPr="000766EB">
        <w:rPr>
          <w:b/>
          <w:u w:val="single"/>
        </w:rPr>
        <w:t>must be entered into the judge pool</w:t>
      </w:r>
      <w:r w:rsidR="00CD70DE">
        <w:t xml:space="preserve"> for a minimum of three</w:t>
      </w:r>
      <w:r>
        <w:t xml:space="preserve"> rounds</w:t>
      </w:r>
      <w:r w:rsidRPr="00110DD8">
        <w:t xml:space="preserve">. </w:t>
      </w:r>
      <w:r w:rsidR="00CD70DE">
        <w:t xml:space="preserve">For </w:t>
      </w:r>
      <w:r w:rsidR="00CD70DE" w:rsidRPr="00C1669E">
        <w:rPr>
          <w:b/>
        </w:rPr>
        <w:t>and Lincoln-Douglas</w:t>
      </w:r>
      <w:r w:rsidR="00CD70DE">
        <w:rPr>
          <w:b/>
        </w:rPr>
        <w:t xml:space="preserve"> </w:t>
      </w:r>
      <w:r w:rsidR="00CD70DE">
        <w:t>a</w:t>
      </w:r>
      <w:r w:rsidR="00CD70DE" w:rsidRPr="00110DD8">
        <w:t xml:space="preserve">nyone </w:t>
      </w:r>
      <w:r w:rsidR="00CD70DE">
        <w:t>attending the tournament that contributes</w:t>
      </w:r>
      <w:r w:rsidR="00CD70DE" w:rsidRPr="00110DD8">
        <w:t xml:space="preserve"> to the competitive debate effort </w:t>
      </w:r>
      <w:r w:rsidR="00CD70DE">
        <w:t xml:space="preserve">for a school </w:t>
      </w:r>
      <w:r w:rsidR="00CD70DE" w:rsidRPr="000766EB">
        <w:rPr>
          <w:b/>
          <w:u w:val="single"/>
        </w:rPr>
        <w:t>must be entered into the judge pool</w:t>
      </w:r>
      <w:r w:rsidR="00CD70DE">
        <w:t xml:space="preserve"> for a minimum of two rounds, </w:t>
      </w:r>
      <w:r>
        <w:t xml:space="preserve">This includes any volunteers contributing debate work.  </w:t>
      </w:r>
      <w:r w:rsidRPr="00110DD8">
        <w:t>Parents (who are not also coaches) and chaperones do not need to be in the pool.</w:t>
      </w:r>
      <w:r>
        <w:t xml:space="preserve">  </w:t>
      </w:r>
      <w:r w:rsidRPr="000766EB">
        <w:rPr>
          <w:b/>
          <w:u w:val="single"/>
        </w:rPr>
        <w:t>Any school found violating this rule is subject to removal from the tournament</w:t>
      </w:r>
      <w:r>
        <w:t xml:space="preserve">. </w:t>
      </w:r>
    </w:p>
    <w:p w:rsidR="001D7D2C" w:rsidRDefault="001D7D2C" w:rsidP="001D7D2C"/>
    <w:p w:rsidR="001D7D2C" w:rsidRDefault="001D7D2C" w:rsidP="001D7D2C">
      <w:r>
        <w:br w:type="page"/>
      </w:r>
    </w:p>
    <w:p w:rsidR="008E20DA" w:rsidRDefault="001D7573" w:rsidP="008E20DA">
      <w:pPr>
        <w:pStyle w:val="Heading1"/>
        <w:rPr>
          <w:rFonts w:asciiTheme="minorHAnsi" w:hAnsiTheme="minorHAnsi"/>
        </w:rPr>
      </w:pPr>
      <w:bookmarkStart w:id="15" w:name="_Toc408949173"/>
      <w:r>
        <w:rPr>
          <w:rFonts w:asciiTheme="minorHAnsi" w:hAnsiTheme="minorHAnsi"/>
        </w:rPr>
        <w:t>***</w:t>
      </w:r>
      <w:r w:rsidR="00AB2C48">
        <w:rPr>
          <w:rFonts w:asciiTheme="minorHAnsi" w:hAnsiTheme="minorHAnsi"/>
        </w:rPr>
        <w:t>2017</w:t>
      </w:r>
      <w:r w:rsidR="008E20DA">
        <w:rPr>
          <w:rFonts w:asciiTheme="minorHAnsi" w:hAnsiTheme="minorHAnsi"/>
        </w:rPr>
        <w:t xml:space="preserve"> </w:t>
      </w:r>
      <w:r w:rsidR="008E20DA" w:rsidRPr="00636975">
        <w:rPr>
          <w:rFonts w:asciiTheme="minorHAnsi" w:hAnsiTheme="minorHAnsi"/>
        </w:rPr>
        <w:t>Hotel Information</w:t>
      </w:r>
      <w:bookmarkEnd w:id="15"/>
    </w:p>
    <w:p w:rsidR="00B176DF" w:rsidRDefault="00B176DF" w:rsidP="00B176DF"/>
    <w:p w:rsidR="00B176DF" w:rsidRPr="00B176DF" w:rsidRDefault="00B176DF" w:rsidP="00B176DF">
      <w:r w:rsidRPr="00B176DF">
        <w:rPr>
          <w:b/>
        </w:rPr>
        <w:t>We strongly encourage everyone to make hotel reservations as soon as possible</w:t>
      </w:r>
      <w:r>
        <w:t xml:space="preserve">. It is a very competitive weekend in Lexington and rooms will become increasingly scarce. We will continue to add overflow rooms and put the information here as we do. </w:t>
      </w:r>
    </w:p>
    <w:p w:rsidR="008E20DA" w:rsidRPr="00636975" w:rsidRDefault="008E20DA" w:rsidP="008E20DA"/>
    <w:p w:rsidR="008E20DA" w:rsidRDefault="008E20DA" w:rsidP="008E20DA">
      <w:pPr>
        <w:rPr>
          <w:b/>
        </w:rPr>
      </w:pPr>
      <w:r w:rsidRPr="00ED098D">
        <w:rPr>
          <w:b/>
        </w:rPr>
        <w:t xml:space="preserve">Registration, </w:t>
      </w:r>
      <w:r w:rsidRPr="00ED098D">
        <w:t xml:space="preserve">the </w:t>
      </w:r>
      <w:r w:rsidRPr="00ED098D">
        <w:rPr>
          <w:b/>
        </w:rPr>
        <w:t xml:space="preserve">Awards </w:t>
      </w:r>
      <w:r w:rsidRPr="00ED098D">
        <w:t>Ceremony and Monday</w:t>
      </w:r>
      <w:r w:rsidRPr="00ED098D">
        <w:rPr>
          <w:b/>
        </w:rPr>
        <w:t xml:space="preserve"> elimination debates</w:t>
      </w:r>
      <w:r w:rsidRPr="00ED098D">
        <w:t xml:space="preserve"> will be held at the</w:t>
      </w:r>
      <w:r w:rsidRPr="00ED098D">
        <w:rPr>
          <w:b/>
        </w:rPr>
        <w:t xml:space="preserve"> Campbell House and the adjacent Inn on Broadway.</w:t>
      </w:r>
    </w:p>
    <w:p w:rsidR="00AB3DAE" w:rsidRDefault="00AB3DAE" w:rsidP="008E20DA">
      <w:pPr>
        <w:rPr>
          <w:b/>
        </w:rPr>
      </w:pPr>
    </w:p>
    <w:p w:rsidR="009E2C57" w:rsidRPr="008A6EC9" w:rsidRDefault="009E2C57" w:rsidP="009E2C57">
      <w:pPr>
        <w:pStyle w:val="Heading4"/>
      </w:pPr>
      <w:r w:rsidRPr="00CC7BB1">
        <w:t xml:space="preserve">We have significantly increased the number of hotel rooms available for the 2017 TOC. Due to the high demand on the TOC weekend, we encourage teams to reserve rooms early. </w:t>
      </w:r>
    </w:p>
    <w:p w:rsidR="009E2C57" w:rsidRDefault="009E2C57" w:rsidP="009E2C57">
      <w:pPr>
        <w:pStyle w:val="Heading4"/>
      </w:pPr>
      <w:r w:rsidRPr="00390B00">
        <w:t xml:space="preserve">Campbell House </w:t>
      </w:r>
    </w:p>
    <w:p w:rsidR="009E2C57" w:rsidRDefault="009E2C57" w:rsidP="009E2C57">
      <w:r>
        <w:t>Booking Link: https://secure3.hilton.com/en_US/qq/reservation/book.htm?execution=e1s1</w:t>
      </w:r>
    </w:p>
    <w:p w:rsidR="009E2C57" w:rsidRDefault="009E2C57" w:rsidP="009E2C57">
      <w:r>
        <w:t>Hotel: The Campbell House Lexington, Curio Collection by Hilton</w:t>
      </w:r>
    </w:p>
    <w:p w:rsidR="009E2C57" w:rsidRDefault="009E2C57" w:rsidP="009E2C57">
      <w:r>
        <w:t>Group Name: UK Debate TOC</w:t>
      </w:r>
    </w:p>
    <w:p w:rsidR="009E2C57" w:rsidRDefault="009E2C57" w:rsidP="009E2C57">
      <w:r>
        <w:t>Group Code: TOC17</w:t>
      </w:r>
    </w:p>
    <w:p w:rsidR="009E2C57" w:rsidRPr="00390B00" w:rsidRDefault="009E2C57" w:rsidP="009E2C57">
      <w:pPr>
        <w:pStyle w:val="Heading4"/>
      </w:pPr>
      <w:r>
        <w:t>Inn on Broadway</w:t>
      </w:r>
      <w:r w:rsidRPr="00390B00">
        <w:t xml:space="preserve"> (next to Campbell House)</w:t>
      </w:r>
    </w:p>
    <w:p w:rsidR="009E2C57" w:rsidRDefault="009E2C57" w:rsidP="009E2C57">
      <w:r>
        <w:t>UK Debate Tournament of Champions with group block code UKTOC</w:t>
      </w:r>
    </w:p>
    <w:p w:rsidR="009E2C57" w:rsidRDefault="006E6A6F" w:rsidP="009E2C57">
      <w:hyperlink r:id="rId18" w:history="1">
        <w:r w:rsidR="009E2C57" w:rsidRPr="000E2775">
          <w:rPr>
            <w:rStyle w:val="Hyperlink"/>
          </w:rPr>
          <w:t>http://www.innonbroadwaylex.com/index.php</w:t>
        </w:r>
      </w:hyperlink>
    </w:p>
    <w:p w:rsidR="009E2C57" w:rsidRPr="00390B00" w:rsidRDefault="009E2C57" w:rsidP="009E2C57">
      <w:r>
        <w:t>859.519.2060</w:t>
      </w:r>
    </w:p>
    <w:p w:rsidR="009E2C57" w:rsidRDefault="009E2C57" w:rsidP="009E2C57">
      <w:pPr>
        <w:pStyle w:val="Heading4"/>
      </w:pPr>
      <w:r w:rsidRPr="002D7ED3">
        <w:t xml:space="preserve">Clarion </w:t>
      </w:r>
    </w:p>
    <w:p w:rsidR="001E14E5" w:rsidRPr="001E14E5" w:rsidRDefault="001E14E5" w:rsidP="001E14E5">
      <w:pPr>
        <w:shd w:val="clear" w:color="auto" w:fill="FFFFFF"/>
        <w:rPr>
          <w:rFonts w:asciiTheme="majorHAnsi" w:hAnsiTheme="majorHAnsi" w:cs="Arial"/>
          <w:color w:val="222222"/>
          <w:szCs w:val="19"/>
        </w:rPr>
      </w:pPr>
      <w:r w:rsidRPr="001E14E5">
        <w:rPr>
          <w:rFonts w:asciiTheme="majorHAnsi" w:hAnsiTheme="majorHAnsi" w:cs="Arial"/>
          <w:color w:val="222222"/>
          <w:szCs w:val="19"/>
        </w:rPr>
        <w:t>Clarion Hotel Convention Center North</w:t>
      </w:r>
    </w:p>
    <w:p w:rsidR="001E14E5" w:rsidRPr="001E14E5" w:rsidRDefault="001E14E5" w:rsidP="001E14E5">
      <w:pPr>
        <w:shd w:val="clear" w:color="auto" w:fill="FFFFFF"/>
        <w:rPr>
          <w:rFonts w:asciiTheme="majorHAnsi" w:eastAsia="Times New Roman" w:hAnsiTheme="majorHAnsi" w:cs="Arial"/>
          <w:color w:val="222222"/>
          <w:szCs w:val="19"/>
        </w:rPr>
      </w:pPr>
      <w:r w:rsidRPr="001E14E5">
        <w:rPr>
          <w:rFonts w:asciiTheme="majorHAnsi" w:hAnsiTheme="majorHAnsi" w:cs="Arial"/>
          <w:color w:val="222222"/>
          <w:szCs w:val="19"/>
        </w:rPr>
        <w:t>Group Name: UK Deabte</w:t>
      </w:r>
    </w:p>
    <w:p w:rsidR="001E14E5" w:rsidRPr="001E14E5" w:rsidRDefault="001E14E5" w:rsidP="001E14E5">
      <w:pPr>
        <w:shd w:val="clear" w:color="auto" w:fill="FFFFFF"/>
        <w:rPr>
          <w:rFonts w:asciiTheme="majorHAnsi" w:hAnsiTheme="majorHAnsi" w:cs="Arial"/>
          <w:color w:val="222222"/>
          <w:szCs w:val="19"/>
        </w:rPr>
      </w:pPr>
      <w:r w:rsidRPr="001E14E5">
        <w:rPr>
          <w:rFonts w:asciiTheme="majorHAnsi" w:hAnsiTheme="majorHAnsi" w:cs="Arial"/>
          <w:color w:val="222222"/>
          <w:szCs w:val="19"/>
        </w:rPr>
        <w:t>1950 Newtown Pike</w:t>
      </w:r>
    </w:p>
    <w:p w:rsidR="001E14E5" w:rsidRPr="001E14E5" w:rsidRDefault="001E14E5" w:rsidP="001E14E5">
      <w:pPr>
        <w:shd w:val="clear" w:color="auto" w:fill="FFFFFF"/>
        <w:rPr>
          <w:rFonts w:asciiTheme="majorHAnsi" w:hAnsiTheme="majorHAnsi" w:cs="Arial"/>
          <w:color w:val="222222"/>
          <w:szCs w:val="19"/>
        </w:rPr>
      </w:pPr>
      <w:r w:rsidRPr="001E14E5">
        <w:rPr>
          <w:rFonts w:asciiTheme="majorHAnsi" w:hAnsiTheme="majorHAnsi" w:cs="Arial"/>
          <w:color w:val="222222"/>
          <w:szCs w:val="19"/>
        </w:rPr>
        <w:t>Lexington, KY  40511</w:t>
      </w:r>
    </w:p>
    <w:p w:rsidR="001E14E5" w:rsidRPr="001E14E5" w:rsidRDefault="006E6A6F" w:rsidP="001E14E5">
      <w:pPr>
        <w:shd w:val="clear" w:color="auto" w:fill="FFFFFF"/>
        <w:rPr>
          <w:rFonts w:asciiTheme="majorHAnsi" w:hAnsiTheme="majorHAnsi" w:cs="Arial"/>
          <w:color w:val="222222"/>
          <w:szCs w:val="19"/>
        </w:rPr>
      </w:pPr>
      <w:hyperlink r:id="rId19" w:tgtFrame="_blank" w:history="1">
        <w:r w:rsidR="001E14E5" w:rsidRPr="001E14E5">
          <w:rPr>
            <w:rStyle w:val="Hyperlink"/>
            <w:rFonts w:asciiTheme="majorHAnsi" w:hAnsiTheme="majorHAnsi" w:cs="Arial"/>
            <w:color w:val="1155CC"/>
            <w:szCs w:val="19"/>
          </w:rPr>
          <w:t>(859) 825-5005</w:t>
        </w:r>
      </w:hyperlink>
    </w:p>
    <w:p w:rsidR="001E14E5" w:rsidRPr="001E14E5" w:rsidRDefault="001E14E5" w:rsidP="001E14E5"/>
    <w:p w:rsidR="009E2C57" w:rsidRDefault="009E2C57" w:rsidP="009E2C57">
      <w:pPr>
        <w:pStyle w:val="Heading4"/>
      </w:pPr>
      <w:r>
        <w:t xml:space="preserve">Four Points by Sheraton </w:t>
      </w:r>
    </w:p>
    <w:p w:rsidR="009E2C57" w:rsidRPr="007324D7" w:rsidRDefault="006E6A6F" w:rsidP="009E2C57">
      <w:hyperlink r:id="rId20" w:history="1">
        <w:r w:rsidR="009E2C57" w:rsidRPr="00B603F2">
          <w:rPr>
            <w:rStyle w:val="Hyperlink"/>
          </w:rPr>
          <w:t>https://www.starwoodmeeting.com/events/start.action?id=1609069589&amp;key=5740BFA</w:t>
        </w:r>
      </w:hyperlink>
    </w:p>
    <w:p w:rsidR="009E2C57" w:rsidRDefault="009E2C57" w:rsidP="009E2C57">
      <w:pPr>
        <w:pStyle w:val="Heading4"/>
      </w:pPr>
      <w:r>
        <w:t>Sleep Inn, Lexington</w:t>
      </w:r>
    </w:p>
    <w:p w:rsidR="009E2C57" w:rsidRPr="00D136B4" w:rsidRDefault="009E2C57" w:rsidP="009E2C57">
      <w:r>
        <w:t xml:space="preserve">Group Name: UK Debate </w:t>
      </w:r>
    </w:p>
    <w:p w:rsidR="009E2C57" w:rsidRPr="007324D7" w:rsidRDefault="009E2C57" w:rsidP="009E2C57">
      <w:r>
        <w:t>(859) 543-8400</w:t>
      </w:r>
    </w:p>
    <w:p w:rsidR="009E2C57" w:rsidRDefault="009E2C57" w:rsidP="009E2C57">
      <w:pPr>
        <w:pStyle w:val="Heading4"/>
      </w:pPr>
      <w:r>
        <w:t>Comfort Inn &amp; Suites, Lexington</w:t>
      </w:r>
    </w:p>
    <w:p w:rsidR="009E2C57" w:rsidRDefault="009E2C57" w:rsidP="009E2C57">
      <w:r>
        <w:t xml:space="preserve">Group Name: UK Debate </w:t>
      </w:r>
    </w:p>
    <w:p w:rsidR="009E2C57" w:rsidRPr="007324D7" w:rsidRDefault="009E2C57" w:rsidP="009E2C57">
      <w:r>
        <w:t>(859) 293-6113</w:t>
      </w:r>
    </w:p>
    <w:p w:rsidR="009E2C57" w:rsidRDefault="009E2C57" w:rsidP="009E2C57">
      <w:pPr>
        <w:pStyle w:val="Heading4"/>
      </w:pPr>
      <w:r>
        <w:t>Country Inn &amp; Suites</w:t>
      </w:r>
    </w:p>
    <w:p w:rsidR="009E2C57" w:rsidRDefault="009E2C57" w:rsidP="009E2C57">
      <w:r>
        <w:t xml:space="preserve">Group Name: UK Debate </w:t>
      </w:r>
    </w:p>
    <w:p w:rsidR="009E2C57" w:rsidRPr="007324D7" w:rsidRDefault="009E2C57" w:rsidP="009E2C57">
      <w:r>
        <w:t>(859) 299-8844</w:t>
      </w:r>
    </w:p>
    <w:p w:rsidR="009E2C57" w:rsidRDefault="009E2C57" w:rsidP="009E2C57">
      <w:pPr>
        <w:pStyle w:val="Heading4"/>
      </w:pPr>
      <w:r>
        <w:t>Candlewood Suites, Lexington</w:t>
      </w:r>
    </w:p>
    <w:p w:rsidR="009E2C57" w:rsidRDefault="009E2C57" w:rsidP="009E2C57">
      <w:r>
        <w:t xml:space="preserve">Group Name: UK Debate </w:t>
      </w:r>
    </w:p>
    <w:p w:rsidR="009E2C57" w:rsidRDefault="009E2C57" w:rsidP="009E2C57">
      <w:r>
        <w:t>(859) 967-1940</w:t>
      </w:r>
    </w:p>
    <w:p w:rsidR="009E2C57" w:rsidRDefault="009E2C57" w:rsidP="009E2C57">
      <w:pPr>
        <w:pStyle w:val="Heading4"/>
      </w:pPr>
      <w:r>
        <w:t>University Inn</w:t>
      </w:r>
    </w:p>
    <w:p w:rsidR="009E2C57" w:rsidRPr="00034666" w:rsidRDefault="006E6A6F" w:rsidP="009E2C57">
      <w:hyperlink r:id="rId21" w:history="1">
        <w:r w:rsidR="009E2C57" w:rsidRPr="00034666">
          <w:rPr>
            <w:rStyle w:val="Hyperlink"/>
          </w:rPr>
          <w:t>www.universityinnky.com</w:t>
        </w:r>
      </w:hyperlink>
    </w:p>
    <w:p w:rsidR="009E2C57" w:rsidRPr="00034666" w:rsidRDefault="009E2C57" w:rsidP="009E2C57">
      <w:r w:rsidRPr="00034666">
        <w:t xml:space="preserve">Group Code: Debate </w:t>
      </w:r>
    </w:p>
    <w:p w:rsidR="009E2C57" w:rsidRPr="00034666" w:rsidRDefault="009E2C57" w:rsidP="009E2C57">
      <w:r w:rsidRPr="00034666">
        <w:t>1229 S. Limestone</w:t>
      </w:r>
    </w:p>
    <w:p w:rsidR="009E2C57" w:rsidRPr="00034666" w:rsidRDefault="009E2C57" w:rsidP="009E2C57">
      <w:r>
        <w:t>Lexington, KY 40503</w:t>
      </w:r>
    </w:p>
    <w:p w:rsidR="009E2C57" w:rsidRPr="000D5312" w:rsidRDefault="009E2C57" w:rsidP="009E2C57">
      <w:r w:rsidRPr="00034666">
        <w:t>Phone: 859-278-6625</w:t>
      </w:r>
    </w:p>
    <w:p w:rsidR="009E2C57" w:rsidRDefault="009E2C57" w:rsidP="009E2C57">
      <w:pPr>
        <w:pStyle w:val="Heading4"/>
      </w:pPr>
      <w:r>
        <w:t>Hampton Inn Medical Center/University of Kentucky</w:t>
      </w:r>
    </w:p>
    <w:p w:rsidR="009E2C57" w:rsidRPr="000D5312" w:rsidRDefault="006E6A6F" w:rsidP="009E2C57">
      <w:hyperlink r:id="rId22" w:history="1">
        <w:r w:rsidR="009E2C57" w:rsidRPr="003918D1">
          <w:rPr>
            <w:rStyle w:val="Hyperlink"/>
          </w:rPr>
          <w:t>http://group.hamptoninn.com/UK-Debate-Tournament</w:t>
        </w:r>
      </w:hyperlink>
    </w:p>
    <w:p w:rsidR="009E2C57" w:rsidRDefault="009E2C57" w:rsidP="009E2C57">
      <w:pPr>
        <w:pStyle w:val="Heading4"/>
      </w:pPr>
      <w:r>
        <w:t>Holiday Inn Express &amp; Suites, Richmond</w:t>
      </w:r>
    </w:p>
    <w:p w:rsidR="009E2C57" w:rsidRDefault="009E2C57" w:rsidP="009E2C57">
      <w:r>
        <w:t xml:space="preserve">Group Name: UK Debate </w:t>
      </w:r>
    </w:p>
    <w:p w:rsidR="009E2C57" w:rsidRPr="007324D7" w:rsidRDefault="009E2C57" w:rsidP="009E2C57">
      <w:r>
        <w:t>(859) 624-4055</w:t>
      </w:r>
    </w:p>
    <w:p w:rsidR="009E2C57" w:rsidRDefault="009E2C57" w:rsidP="009E2C57">
      <w:pPr>
        <w:pStyle w:val="Heading4"/>
      </w:pPr>
      <w:r>
        <w:t>Holiday Inn Express, Georgetown</w:t>
      </w:r>
    </w:p>
    <w:p w:rsidR="009E2C57" w:rsidRDefault="009E2C57" w:rsidP="009E2C57">
      <w:r>
        <w:t xml:space="preserve">Group Name: UK Debate </w:t>
      </w:r>
    </w:p>
    <w:p w:rsidR="009E2C57" w:rsidRDefault="009E2C57" w:rsidP="009E2C57">
      <w:r>
        <w:t>(502) 570-0220</w:t>
      </w:r>
    </w:p>
    <w:p w:rsidR="009E2C57" w:rsidRPr="0093047A" w:rsidRDefault="009E2C57" w:rsidP="009E2C57">
      <w:pPr>
        <w:pStyle w:val="Heading4"/>
      </w:pPr>
      <w:r w:rsidRPr="0093047A">
        <w:t xml:space="preserve">Springhill Suites on South Broadway </w:t>
      </w:r>
    </w:p>
    <w:p w:rsidR="009E2C57" w:rsidRDefault="006E6A6F" w:rsidP="009E2C57">
      <w:hyperlink r:id="rId23" w:history="1">
        <w:r w:rsidR="009E2C57" w:rsidRPr="00E65660">
          <w:rPr>
            <w:rStyle w:val="Hyperlink"/>
          </w:rPr>
          <w:t>http://www.marriott.com/meeting-event-hotels/group-corporate-travel/groupCorp.mi?resLinkData=Tournament%20of%20Champions%5Elexsh%60toutoua%7Ctoutoub%60189.00%60USD%60false%606%604/27/17%605/1/17%603/27/17&amp;app=resvlink&amp;stop_mobi=yes</w:t>
        </w:r>
      </w:hyperlink>
    </w:p>
    <w:p w:rsidR="009E2C57" w:rsidRDefault="009E2C57" w:rsidP="009E2C57">
      <w:pPr>
        <w:pStyle w:val="Heading4"/>
      </w:pPr>
      <w:r>
        <w:t xml:space="preserve">Residence Inn North </w:t>
      </w:r>
    </w:p>
    <w:p w:rsidR="009E2C57" w:rsidRPr="008F4D7F" w:rsidRDefault="006E6A6F" w:rsidP="009E2C57">
      <w:pPr>
        <w:pStyle w:val="PlainText"/>
      </w:pPr>
      <w:hyperlink r:id="rId24" w:history="1">
        <w:r w:rsidR="009E2C57" w:rsidRPr="008F4D7F">
          <w:rPr>
            <w:rStyle w:val="Hyperlink"/>
          </w:rPr>
          <w:t>http://cwp.marriott.com/lexnn/ukdebates2017</w:t>
        </w:r>
      </w:hyperlink>
      <w:r w:rsidR="009E2C57" w:rsidRPr="008F4D7F">
        <w:t xml:space="preserve"> </w:t>
      </w:r>
    </w:p>
    <w:p w:rsidR="009E2C57" w:rsidRPr="0039004A" w:rsidRDefault="009E2C57" w:rsidP="009E2C57">
      <w:pPr>
        <w:pStyle w:val="PlainText"/>
      </w:pPr>
      <w:r w:rsidRPr="008F4D7F">
        <w:t>***Please note, at this time Marriott Custom Web Pages are not supported on the web browser, "Google Chrome"***</w:t>
      </w:r>
    </w:p>
    <w:p w:rsidR="009E2C57" w:rsidRDefault="009E2C57" w:rsidP="009E2C57">
      <w:pPr>
        <w:pStyle w:val="Heading4"/>
      </w:pPr>
      <w:r>
        <w:t xml:space="preserve">Home 2Suites by Hilton </w:t>
      </w:r>
    </w:p>
    <w:p w:rsidR="009E2C57" w:rsidRPr="000D5312" w:rsidRDefault="006E6A6F" w:rsidP="009E2C57">
      <w:pPr>
        <w:pStyle w:val="PlainText"/>
      </w:pPr>
      <w:hyperlink r:id="rId25" w:history="1">
        <w:r w:rsidR="009E2C57">
          <w:rPr>
            <w:rStyle w:val="Hyperlink"/>
          </w:rPr>
          <w:t>http://home2suites.hilton.com/en/ht/groups/personalized/L/LEXMEHT-UKD-20170428/index.jhtml</w:t>
        </w:r>
      </w:hyperlink>
    </w:p>
    <w:p w:rsidR="009E2C57" w:rsidRDefault="009E2C57" w:rsidP="009E2C57">
      <w:pPr>
        <w:pStyle w:val="Heading4"/>
      </w:pPr>
      <w:r>
        <w:t xml:space="preserve">Hilton Suites Lexington </w:t>
      </w:r>
    </w:p>
    <w:p w:rsidR="009E2C57" w:rsidRDefault="006E6A6F" w:rsidP="009E2C57">
      <w:pPr>
        <w:rPr>
          <w:rStyle w:val="Hyperlink"/>
        </w:rPr>
      </w:pPr>
      <w:hyperlink r:id="rId26" w:history="1">
        <w:r w:rsidR="009E2C57" w:rsidRPr="00B603F2">
          <w:rPr>
            <w:rStyle w:val="Hyperlink"/>
          </w:rPr>
          <w:t>http://www.hilton.com/en/hi/groups/personalized/L/LEXHSHS-UDT-20170427/index.jhtml</w:t>
        </w:r>
      </w:hyperlink>
    </w:p>
    <w:p w:rsidR="0057564E" w:rsidRDefault="0057564E" w:rsidP="0057564E"/>
    <w:p w:rsidR="00BA1A72" w:rsidRDefault="00BA1A72" w:rsidP="00BA1A72">
      <w:pPr>
        <w:pStyle w:val="Heading4"/>
        <w:rPr>
          <w:shd w:val="clear" w:color="auto" w:fill="FFFFFF"/>
        </w:rPr>
      </w:pPr>
      <w:r>
        <w:rPr>
          <w:shd w:val="clear" w:color="auto" w:fill="FFFFFF"/>
        </w:rPr>
        <w:t>Holiday Inn Express Lexington Downtown at the Unviersity</w:t>
      </w:r>
    </w:p>
    <w:p w:rsidR="00BA1A72" w:rsidRDefault="00BA1A72" w:rsidP="00BA1A72">
      <w:pPr>
        <w:rPr>
          <w:rFonts w:ascii="Arial" w:hAnsi="Arial" w:cs="Arial"/>
          <w:color w:val="222222"/>
          <w:sz w:val="19"/>
          <w:szCs w:val="19"/>
          <w:shd w:val="clear" w:color="auto" w:fill="FFFFFF"/>
        </w:rPr>
      </w:pPr>
      <w:r>
        <w:rPr>
          <w:rFonts w:ascii="Arial" w:hAnsi="Arial" w:cs="Arial"/>
          <w:color w:val="222222"/>
          <w:sz w:val="19"/>
          <w:szCs w:val="19"/>
          <w:shd w:val="clear" w:color="auto" w:fill="FFFFFF"/>
        </w:rPr>
        <w:t>1000 Export Street</w:t>
      </w:r>
    </w:p>
    <w:p w:rsidR="00BA1A72" w:rsidRPr="00BA1A72" w:rsidRDefault="00BA1A72" w:rsidP="00BA1A72">
      <w:r>
        <w:rPr>
          <w:rFonts w:ascii="Arial" w:hAnsi="Arial" w:cs="Arial"/>
          <w:color w:val="222222"/>
          <w:sz w:val="19"/>
          <w:szCs w:val="19"/>
          <w:shd w:val="clear" w:color="auto" w:fill="FFFFFF"/>
        </w:rPr>
        <w:t>Lexington, Ky 40504</w:t>
      </w:r>
    </w:p>
    <w:p w:rsidR="0037635B" w:rsidRDefault="006E6A6F" w:rsidP="00BA1A72">
      <w:hyperlink r:id="rId27" w:tgtFrame="_blank" w:history="1">
        <w:r w:rsidR="00BA1A72">
          <w:rPr>
            <w:rStyle w:val="Hyperlink"/>
            <w:rFonts w:ascii="Arial" w:hAnsi="Arial" w:cs="Arial"/>
            <w:color w:val="1155CC"/>
            <w:sz w:val="19"/>
            <w:szCs w:val="19"/>
            <w:shd w:val="clear" w:color="auto" w:fill="FFFFFF"/>
          </w:rPr>
          <w:t>859-389-6800</w:t>
        </w:r>
      </w:hyperlink>
    </w:p>
    <w:p w:rsidR="00BA1A72" w:rsidRDefault="00BA1A72" w:rsidP="00BA1A72">
      <w:r>
        <w:rPr>
          <w:rFonts w:ascii="Arial" w:hAnsi="Arial" w:cs="Arial"/>
          <w:color w:val="222222"/>
          <w:sz w:val="19"/>
          <w:szCs w:val="19"/>
          <w:shd w:val="clear" w:color="auto" w:fill="FFFFFF"/>
        </w:rPr>
        <w:t>group code UKD</w:t>
      </w:r>
    </w:p>
    <w:p w:rsidR="00BA1A72" w:rsidRDefault="00BA1A72" w:rsidP="00BA1A72">
      <w:pPr>
        <w:rPr>
          <w:rFonts w:eastAsiaTheme="majorEastAsia"/>
        </w:rPr>
      </w:pPr>
    </w:p>
    <w:p w:rsidR="001D7D2C" w:rsidRDefault="001D7D2C" w:rsidP="001D7D2C">
      <w:pPr>
        <w:pStyle w:val="Heading1"/>
      </w:pPr>
      <w:bookmarkStart w:id="16" w:name="_Toc408949174"/>
      <w:r>
        <w:t>Meal Information</w:t>
      </w:r>
      <w:bookmarkEnd w:id="16"/>
    </w:p>
    <w:p w:rsidR="001D7D2C" w:rsidRDefault="001D7D2C" w:rsidP="001D7D2C"/>
    <w:p w:rsidR="001D7D2C" w:rsidRDefault="001D7D2C" w:rsidP="001D7D2C">
      <w:pPr>
        <w:rPr>
          <w:i/>
          <w:sz w:val="22"/>
        </w:rPr>
      </w:pPr>
      <w:r>
        <w:t xml:space="preserve">We will again be offering </w:t>
      </w:r>
      <w:r w:rsidRPr="00A22057">
        <w:rPr>
          <w:b/>
        </w:rPr>
        <w:t>lunch on both Saturday and Sunday</w:t>
      </w:r>
      <w:r>
        <w:t xml:space="preserve"> </w:t>
      </w:r>
      <w:r w:rsidRPr="00A22057">
        <w:rPr>
          <w:b/>
        </w:rPr>
        <w:t>for all debaters</w:t>
      </w:r>
      <w:r>
        <w:t xml:space="preserve">.   </w:t>
      </w:r>
      <w:r w:rsidR="007535BB">
        <w:rPr>
          <w:i/>
          <w:sz w:val="22"/>
        </w:rPr>
        <w:t>A fee of $18 per person will be added for each additional person in your group as identified in tabroom. This will cover lunches on both days as well as snacks during the day. If there is an observer not listed in ta</w:t>
      </w:r>
      <w:r w:rsidR="00D420A0">
        <w:rPr>
          <w:i/>
          <w:sz w:val="22"/>
        </w:rPr>
        <w:t xml:space="preserve">broom they may be added as well for $18. If you would like to opt out of lunches for non-debaters contact Lincoln Garrett at </w:t>
      </w:r>
      <w:hyperlink r:id="rId28" w:history="1">
        <w:r w:rsidR="00D420A0" w:rsidRPr="00063A30">
          <w:rPr>
            <w:rStyle w:val="Hyperlink"/>
            <w:i/>
            <w:sz w:val="22"/>
          </w:rPr>
          <w:t>lincolngarrett49@gmail.com</w:t>
        </w:r>
      </w:hyperlink>
      <w:r w:rsidR="00D420A0">
        <w:rPr>
          <w:i/>
          <w:sz w:val="22"/>
        </w:rPr>
        <w:t xml:space="preserve"> and the fees for non-debaters will be removed. </w:t>
      </w:r>
    </w:p>
    <w:p w:rsidR="007535BB" w:rsidRDefault="007535BB" w:rsidP="001D7D2C"/>
    <w:p w:rsidR="001D7D2C" w:rsidRDefault="001D7D2C" w:rsidP="001D7D2C">
      <w:r>
        <w:t xml:space="preserve">Please let us know on your entry forms if you have any </w:t>
      </w:r>
      <w:r w:rsidRPr="00F27AC0">
        <w:rPr>
          <w:b/>
          <w:u w:val="single"/>
        </w:rPr>
        <w:t>vegetarians or vegans</w:t>
      </w:r>
      <w:r>
        <w:t xml:space="preserve"> in your group so that we order the appropriate amount of veggie-friendly food.  Please also note any other special </w:t>
      </w:r>
      <w:r w:rsidRPr="00F27AC0">
        <w:rPr>
          <w:b/>
          <w:u w:val="single"/>
        </w:rPr>
        <w:t>dietary restrictions such as food allergies</w:t>
      </w:r>
      <w:r>
        <w:t xml:space="preserve"> so we can make sure that everyone is accommodated. </w:t>
      </w:r>
    </w:p>
    <w:p w:rsidR="001D7D2C" w:rsidRDefault="001D7D2C" w:rsidP="001D7D2C"/>
    <w:p w:rsidR="001D7D2C" w:rsidRDefault="001D7D2C" w:rsidP="001D7D2C">
      <w:r>
        <w:t xml:space="preserve">We will again be offering </w:t>
      </w:r>
      <w:r w:rsidRPr="00A22057">
        <w:rPr>
          <w:b/>
        </w:rPr>
        <w:t>free bottles of water and snacks</w:t>
      </w:r>
      <w:r>
        <w:t xml:space="preserve"> for all guests to be located somewhere close to the ballot table in each building. And, we will also continue offering a </w:t>
      </w:r>
      <w:r w:rsidRPr="00A22057">
        <w:rPr>
          <w:b/>
        </w:rPr>
        <w:t>judge lounge with breakfast</w:t>
      </w:r>
      <w:r w:rsidRPr="00F27AC0">
        <w:t xml:space="preserve"> </w:t>
      </w:r>
      <w:r>
        <w:t>in the morning and coffee and other snacks all day.</w:t>
      </w:r>
    </w:p>
    <w:p w:rsidR="001D7D2C" w:rsidRDefault="001D7D2C" w:rsidP="001D7D2C"/>
    <w:p w:rsidR="001D7D2C" w:rsidRPr="0022505B" w:rsidRDefault="001D7D2C" w:rsidP="001D7D2C"/>
    <w:p w:rsidR="001D7D2C" w:rsidRDefault="001D7D2C" w:rsidP="001D7D2C">
      <w:pPr>
        <w:rPr>
          <w:rFonts w:asciiTheme="majorHAnsi" w:eastAsiaTheme="majorEastAsia" w:hAnsiTheme="majorHAnsi" w:cstheme="majorBidi"/>
          <w:b/>
          <w:bCs/>
          <w:color w:val="345A8A" w:themeColor="accent1" w:themeShade="B5"/>
          <w:sz w:val="32"/>
          <w:szCs w:val="32"/>
        </w:rPr>
      </w:pPr>
      <w:r>
        <w:br w:type="page"/>
      </w:r>
    </w:p>
    <w:p w:rsidR="001D7D2C" w:rsidRDefault="001D7D2C" w:rsidP="001D7D2C">
      <w:pPr>
        <w:pStyle w:val="Heading1"/>
      </w:pPr>
      <w:bookmarkStart w:id="17" w:name="_Toc408949175"/>
      <w:r>
        <w:t xml:space="preserve">The </w:t>
      </w:r>
      <w:r w:rsidRPr="00117A0A">
        <w:t>Awards Ceremony</w:t>
      </w:r>
      <w:bookmarkEnd w:id="17"/>
    </w:p>
    <w:p w:rsidR="001D7D2C" w:rsidRDefault="001D7D2C" w:rsidP="001D7D2C"/>
    <w:p w:rsidR="008D43F2" w:rsidRDefault="008D43F2" w:rsidP="001D7D2C">
      <w:r>
        <w:t xml:space="preserve">This year we will host two awards ceremonies. Speech awards will be held Sunday night. Debate awards will be held Monday morning. </w:t>
      </w:r>
    </w:p>
    <w:p w:rsidR="008D43F2" w:rsidRDefault="008D43F2" w:rsidP="001D7D2C"/>
    <w:p w:rsidR="001D7D2C" w:rsidRPr="00025172" w:rsidRDefault="008D43F2" w:rsidP="001D7D2C">
      <w:pPr>
        <w:rPr>
          <w:b/>
        </w:rPr>
      </w:pPr>
      <w:r>
        <w:t xml:space="preserve">They </w:t>
      </w:r>
      <w:r w:rsidR="001D7D2C">
        <w:t xml:space="preserve">will be held in the </w:t>
      </w:r>
      <w:r w:rsidR="001D7D2C" w:rsidRPr="00D66248">
        <w:rPr>
          <w:b/>
        </w:rPr>
        <w:t xml:space="preserve">Ballroom </w:t>
      </w:r>
      <w:r w:rsidR="00CC677A">
        <w:rPr>
          <w:b/>
        </w:rPr>
        <w:t>first floor</w:t>
      </w:r>
      <w:r w:rsidR="001D7D2C" w:rsidRPr="00D66248">
        <w:rPr>
          <w:b/>
        </w:rPr>
        <w:t xml:space="preserve"> of the </w:t>
      </w:r>
      <w:r w:rsidR="00CC677A">
        <w:rPr>
          <w:b/>
        </w:rPr>
        <w:t>Campbell House</w:t>
      </w:r>
      <w:r w:rsidR="001D7D2C" w:rsidRPr="00D66248">
        <w:rPr>
          <w:b/>
        </w:rPr>
        <w:t xml:space="preserve">. </w:t>
      </w:r>
    </w:p>
    <w:p w:rsidR="001D7D2C" w:rsidRDefault="001D7D2C" w:rsidP="001D7D2C"/>
    <w:p w:rsidR="001D7D2C" w:rsidRDefault="001D7D2C" w:rsidP="001D7D2C">
      <w:r>
        <w:t>We welcome all members of your par</w:t>
      </w:r>
      <w:r w:rsidR="008D43F2">
        <w:t>ty to attend awards</w:t>
      </w:r>
      <w:r>
        <w:t>.</w:t>
      </w:r>
    </w:p>
    <w:p w:rsidR="001D7D2C" w:rsidRDefault="001D7D2C" w:rsidP="001D7D2C"/>
    <w:p w:rsidR="001D7D2C" w:rsidRDefault="001D7D2C" w:rsidP="001D7D2C"/>
    <w:p w:rsidR="001D7D2C" w:rsidRDefault="001D7D2C" w:rsidP="001D7D2C"/>
    <w:p w:rsidR="001D7D2C" w:rsidRDefault="001D7D2C" w:rsidP="001D7D2C"/>
    <w:p w:rsidR="001D7D2C" w:rsidRPr="0022505B" w:rsidRDefault="001D7D2C" w:rsidP="001D7D2C">
      <w:pPr>
        <w:pStyle w:val="Heading1"/>
      </w:pPr>
      <w:r>
        <w:br w:type="page"/>
      </w:r>
      <w:bookmarkStart w:id="18" w:name="_Toc408949176"/>
      <w:r w:rsidRPr="0022505B">
        <w:t>The Julia Burke Award</w:t>
      </w:r>
      <w:bookmarkEnd w:id="18"/>
    </w:p>
    <w:p w:rsidR="001D7D2C" w:rsidRPr="0022505B" w:rsidRDefault="001D7D2C" w:rsidP="001D7D2C"/>
    <w:p w:rsidR="001D7D2C" w:rsidRPr="00254EE3" w:rsidRDefault="001D7D2C" w:rsidP="001D7D2C">
      <w:pPr>
        <w:jc w:val="center"/>
        <w:rPr>
          <w:b/>
        </w:rPr>
      </w:pPr>
      <w:r w:rsidRPr="00254EE3">
        <w:rPr>
          <w:b/>
        </w:rPr>
        <w:t>The Julia Burke Flame for Character and Excellence in National High School Policy Debate</w:t>
      </w:r>
    </w:p>
    <w:p w:rsidR="001D7D2C" w:rsidRDefault="001D7D2C" w:rsidP="001D7D2C"/>
    <w:p w:rsidR="001D7D2C" w:rsidRDefault="001D7D2C" w:rsidP="001D7D2C">
      <w:r>
        <w:t>A national high school annual debate award has been established, and was presented for the first time at the national Tournament of Champions, held at the University of Kentucky on May 6-8, 2000. The purpose of this award is to recognize a high school policy debater who achieves competitive excellence in high school policy debate on the national circuit, and who demonstrates goodness of heart despite the pressures of competition at the highest level. The award includes a perpetual and an individual trophy, a $2,000 college scholarship, and a $2,000 contribution to the charity designated by the recipient.</w:t>
      </w:r>
    </w:p>
    <w:p w:rsidR="001D7D2C" w:rsidRDefault="001D7D2C" w:rsidP="001D7D2C"/>
    <w:p w:rsidR="001D7D2C" w:rsidRDefault="001D7D2C" w:rsidP="001D7D2C">
      <w:r>
        <w:t xml:space="preserve">To submit a nomination for the Award (due by April 1), please visit the Burke Award website: </w:t>
      </w:r>
      <w:hyperlink r:id="rId29" w:history="1">
        <w:r w:rsidRPr="004C08E2">
          <w:rPr>
            <w:rStyle w:val="Hyperlink"/>
          </w:rPr>
          <w:t>http://www.juliaburkefoundation.com/toc_nomination_active.php</w:t>
        </w:r>
      </w:hyperlink>
    </w:p>
    <w:p w:rsidR="001D7D2C" w:rsidRPr="0022505B" w:rsidRDefault="001D7D2C" w:rsidP="001D7D2C"/>
    <w:p w:rsidR="001D7D2C" w:rsidRPr="00F04D72" w:rsidRDefault="001D7D2C" w:rsidP="001D7D2C">
      <w:pPr>
        <w:pStyle w:val="ListParagraph"/>
        <w:numPr>
          <w:ilvl w:val="0"/>
          <w:numId w:val="2"/>
        </w:numPr>
      </w:pPr>
      <w:r>
        <w:br w:type="page"/>
      </w:r>
    </w:p>
    <w:p w:rsidR="001D7D2C" w:rsidRPr="0022505B" w:rsidRDefault="001D7D2C" w:rsidP="001D7D2C">
      <w:pPr>
        <w:pStyle w:val="Heading1"/>
      </w:pPr>
      <w:bookmarkStart w:id="19" w:name="_Toc408949177"/>
      <w:r w:rsidRPr="00724E0E">
        <w:t>The</w:t>
      </w:r>
      <w:r w:rsidR="002A6B30">
        <w:t xml:space="preserve"> William B. Tate</w:t>
      </w:r>
      <w:r w:rsidRPr="00724E0E">
        <w:t xml:space="preserve"> TOC Team Excellence Award</w:t>
      </w:r>
      <w:bookmarkEnd w:id="19"/>
    </w:p>
    <w:p w:rsidR="001D7D2C" w:rsidRPr="0022505B" w:rsidRDefault="001D7D2C" w:rsidP="001D7D2C"/>
    <w:p w:rsidR="001D7D2C" w:rsidRPr="0022505B" w:rsidRDefault="001D7D2C" w:rsidP="001D7D2C">
      <w:r w:rsidRPr="0022505B">
        <w:t xml:space="preserve">We are excited to </w:t>
      </w:r>
      <w:r>
        <w:t xml:space="preserve">award the </w:t>
      </w:r>
      <w:r w:rsidR="00292C06">
        <w:t>Third</w:t>
      </w:r>
      <w:r>
        <w:t xml:space="preserve"> Annual</w:t>
      </w:r>
      <w:r w:rsidRPr="0022505B">
        <w:t xml:space="preserve"> </w:t>
      </w:r>
      <w:r w:rsidR="00292C06">
        <w:t xml:space="preserve">William B. Tate </w:t>
      </w:r>
      <w:r w:rsidRPr="0022505B">
        <w:t>T</w:t>
      </w:r>
      <w:r>
        <w:t xml:space="preserve">ournament of </w:t>
      </w:r>
      <w:r w:rsidRPr="0022505B">
        <w:t>C</w:t>
      </w:r>
      <w:r>
        <w:t>hampions</w:t>
      </w:r>
      <w:r w:rsidRPr="0022505B">
        <w:t xml:space="preserve"> </w:t>
      </w:r>
      <w:r>
        <w:t xml:space="preserve">Team </w:t>
      </w:r>
      <w:r w:rsidRPr="0022505B">
        <w:t>Excellence Award</w:t>
      </w:r>
      <w:r>
        <w:t xml:space="preserve"> (TEA)</w:t>
      </w:r>
      <w:r w:rsidRPr="0022505B">
        <w:t xml:space="preserve">, a sweepstakes award </w:t>
      </w:r>
      <w:r>
        <w:t>for the TOC</w:t>
      </w:r>
      <w:r w:rsidRPr="0022505B">
        <w:t xml:space="preserve"> sponsored by the</w:t>
      </w:r>
      <w:r w:rsidR="00032348">
        <w:t xml:space="preserve"> National Speech &amp; Debate Association (formerly the </w:t>
      </w:r>
      <w:r w:rsidRPr="0022505B">
        <w:t>National Forensic League</w:t>
      </w:r>
      <w:r w:rsidR="00032348">
        <w:t>)</w:t>
      </w:r>
      <w:r w:rsidRPr="0022505B">
        <w:t>.</w:t>
      </w:r>
    </w:p>
    <w:p w:rsidR="001D7D2C" w:rsidRDefault="001D7D2C" w:rsidP="001D7D2C"/>
    <w:p w:rsidR="001D7D2C" w:rsidRPr="00DB741F" w:rsidRDefault="001D7D2C" w:rsidP="001D7D2C">
      <w:pPr>
        <w:rPr>
          <w:sz w:val="22"/>
        </w:rPr>
      </w:pPr>
      <w:r w:rsidRPr="00DB741F">
        <w:rPr>
          <w:sz w:val="22"/>
        </w:rPr>
        <w:t xml:space="preserve">A school’s best-performing entry in each division (CX, LD, PF, and Congress) shall count toward that school’s </w:t>
      </w:r>
      <w:r>
        <w:rPr>
          <w:sz w:val="22"/>
        </w:rPr>
        <w:t>Team Excellence</w:t>
      </w:r>
      <w:r w:rsidRPr="00DB741F">
        <w:rPr>
          <w:sz w:val="22"/>
        </w:rPr>
        <w:t xml:space="preserve"> </w:t>
      </w:r>
      <w:r>
        <w:rPr>
          <w:sz w:val="22"/>
        </w:rPr>
        <w:t>A</w:t>
      </w:r>
      <w:r w:rsidRPr="00DB741F">
        <w:rPr>
          <w:sz w:val="22"/>
        </w:rPr>
        <w:t xml:space="preserve">ward </w:t>
      </w:r>
      <w:r>
        <w:rPr>
          <w:sz w:val="22"/>
        </w:rPr>
        <w:t xml:space="preserve">(TEA) </w:t>
      </w:r>
      <w:r w:rsidRPr="00DB741F">
        <w:rPr>
          <w:sz w:val="22"/>
        </w:rPr>
        <w:t xml:space="preserve">calculation.  </w:t>
      </w:r>
      <w:r>
        <w:rPr>
          <w:sz w:val="22"/>
        </w:rPr>
        <w:t>TEA</w:t>
      </w:r>
      <w:r w:rsidRPr="00DB741F">
        <w:rPr>
          <w:sz w:val="22"/>
        </w:rPr>
        <w:t xml:space="preserve"> points shall be determined by each entry’s seed rank at the end of preliminary rounds, based on the seed rank as determined within each division.</w:t>
      </w:r>
      <w:r>
        <w:rPr>
          <w:sz w:val="22"/>
        </w:rPr>
        <w:t xml:space="preserve">  Only</w:t>
      </w:r>
      <w:r w:rsidRPr="00DB741F">
        <w:rPr>
          <w:sz w:val="22"/>
        </w:rPr>
        <w:t xml:space="preserve"> school</w:t>
      </w:r>
      <w:r>
        <w:rPr>
          <w:sz w:val="22"/>
        </w:rPr>
        <w:t>s</w:t>
      </w:r>
      <w:r w:rsidRPr="00DB741F">
        <w:rPr>
          <w:sz w:val="22"/>
        </w:rPr>
        <w:t xml:space="preserve"> and entr</w:t>
      </w:r>
      <w:r>
        <w:rPr>
          <w:sz w:val="22"/>
        </w:rPr>
        <w:t>ies</w:t>
      </w:r>
      <w:r w:rsidRPr="00DB741F">
        <w:rPr>
          <w:sz w:val="22"/>
        </w:rPr>
        <w:t xml:space="preserve"> that are current, paid members of the </w:t>
      </w:r>
      <w:r w:rsidR="00C16637">
        <w:rPr>
          <w:sz w:val="22"/>
        </w:rPr>
        <w:t xml:space="preserve">NSDA </w:t>
      </w:r>
      <w:r>
        <w:rPr>
          <w:sz w:val="22"/>
        </w:rPr>
        <w:t>are eligible for this honor, as well as the runner-up and third place awards.</w:t>
      </w:r>
    </w:p>
    <w:p w:rsidR="001D7D2C" w:rsidRPr="00DB741F" w:rsidRDefault="001D7D2C" w:rsidP="001D7D2C">
      <w:pPr>
        <w:rPr>
          <w:sz w:val="22"/>
        </w:rPr>
      </w:pPr>
    </w:p>
    <w:p w:rsidR="001D7D2C" w:rsidRPr="003753E7" w:rsidRDefault="001D7D2C" w:rsidP="001D7D2C">
      <w:pPr>
        <w:rPr>
          <w:b/>
          <w:sz w:val="36"/>
        </w:rPr>
      </w:pPr>
      <w:r>
        <w:rPr>
          <w:b/>
          <w:sz w:val="36"/>
        </w:rPr>
        <w:t>TEA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350"/>
        <w:gridCol w:w="990"/>
        <w:gridCol w:w="2340"/>
      </w:tblGrid>
      <w:tr w:rsidR="001D7D2C" w:rsidRPr="00DB741F" w:rsidTr="00ED34B4">
        <w:tc>
          <w:tcPr>
            <w:tcW w:w="4248" w:type="dxa"/>
            <w:shd w:val="clear" w:color="auto" w:fill="auto"/>
          </w:tcPr>
          <w:p w:rsidR="001D7D2C" w:rsidRPr="00DB741F" w:rsidRDefault="001D7D2C" w:rsidP="00ED34B4">
            <w:pPr>
              <w:rPr>
                <w:b/>
                <w:sz w:val="22"/>
              </w:rPr>
            </w:pPr>
            <w:r w:rsidRPr="00DB741F">
              <w:rPr>
                <w:b/>
                <w:sz w:val="22"/>
              </w:rPr>
              <w:t>Seed Rank</w:t>
            </w:r>
          </w:p>
        </w:tc>
        <w:tc>
          <w:tcPr>
            <w:tcW w:w="990" w:type="dxa"/>
            <w:shd w:val="clear" w:color="auto" w:fill="auto"/>
          </w:tcPr>
          <w:p w:rsidR="001D7D2C" w:rsidRPr="00DB741F" w:rsidRDefault="001D7D2C" w:rsidP="00ED34B4">
            <w:pPr>
              <w:jc w:val="center"/>
              <w:rPr>
                <w:b/>
                <w:sz w:val="22"/>
              </w:rPr>
            </w:pPr>
            <w:r>
              <w:rPr>
                <w:b/>
                <w:sz w:val="22"/>
              </w:rPr>
              <w:t>TEA</w:t>
            </w:r>
            <w:r w:rsidRPr="00DB741F">
              <w:rPr>
                <w:b/>
                <w:sz w:val="22"/>
              </w:rPr>
              <w:t xml:space="preserve"> </w:t>
            </w:r>
            <w:r>
              <w:rPr>
                <w:b/>
                <w:sz w:val="22"/>
              </w:rPr>
              <w:t>Pts</w:t>
            </w:r>
          </w:p>
        </w:tc>
        <w:tc>
          <w:tcPr>
            <w:tcW w:w="1350" w:type="dxa"/>
          </w:tcPr>
          <w:p w:rsidR="001D7D2C" w:rsidRDefault="001D7D2C" w:rsidP="00ED34B4">
            <w:pPr>
              <w:jc w:val="center"/>
              <w:rPr>
                <w:b/>
                <w:sz w:val="22"/>
              </w:rPr>
            </w:pPr>
            <w:r>
              <w:rPr>
                <w:b/>
                <w:sz w:val="22"/>
              </w:rPr>
              <w:t># Seeds in Bracket</w:t>
            </w:r>
          </w:p>
        </w:tc>
        <w:tc>
          <w:tcPr>
            <w:tcW w:w="990" w:type="dxa"/>
          </w:tcPr>
          <w:p w:rsidR="001D7D2C" w:rsidRPr="00DB741F" w:rsidRDefault="001D7D2C" w:rsidP="00ED34B4">
            <w:pPr>
              <w:jc w:val="center"/>
              <w:rPr>
                <w:b/>
                <w:sz w:val="22"/>
              </w:rPr>
            </w:pPr>
            <w:r>
              <w:rPr>
                <w:b/>
                <w:sz w:val="22"/>
              </w:rPr>
              <w:t xml:space="preserve">See Note </w:t>
            </w:r>
            <w:r w:rsidRPr="007C018B">
              <w:rPr>
                <w:b/>
                <w:sz w:val="22"/>
              </w:rPr>
              <w:sym w:font="Wingdings" w:char="F0E0"/>
            </w:r>
          </w:p>
        </w:tc>
        <w:tc>
          <w:tcPr>
            <w:tcW w:w="2340" w:type="dxa"/>
            <w:vMerge w:val="restart"/>
          </w:tcPr>
          <w:p w:rsidR="001D7D2C" w:rsidRDefault="001D7D2C" w:rsidP="00ED34B4">
            <w:pPr>
              <w:rPr>
                <w:i/>
                <w:sz w:val="22"/>
              </w:rPr>
            </w:pPr>
          </w:p>
          <w:p w:rsidR="001D7D2C" w:rsidRDefault="001D7D2C" w:rsidP="00ED34B4">
            <w:pPr>
              <w:rPr>
                <w:i/>
                <w:sz w:val="22"/>
              </w:rPr>
            </w:pPr>
          </w:p>
          <w:p w:rsidR="001D7D2C" w:rsidRPr="007C018B" w:rsidRDefault="001D7D2C" w:rsidP="00ED34B4">
            <w:pPr>
              <w:rPr>
                <w:i/>
                <w:sz w:val="22"/>
              </w:rPr>
            </w:pPr>
            <w:r>
              <w:rPr>
                <w:i/>
                <w:sz w:val="22"/>
              </w:rPr>
              <w:t xml:space="preserve">} </w:t>
            </w:r>
            <w:r w:rsidRPr="0095067D">
              <w:rPr>
                <w:i/>
                <w:sz w:val="22"/>
                <w:u w:val="single"/>
              </w:rPr>
              <w:t>Note</w:t>
            </w:r>
            <w:r w:rsidRPr="007C018B">
              <w:rPr>
                <w:i/>
                <w:sz w:val="22"/>
              </w:rPr>
              <w:t xml:space="preserve">:  Inverse </w:t>
            </w:r>
            <w:r>
              <w:rPr>
                <w:i/>
                <w:sz w:val="22"/>
              </w:rPr>
              <w:t>increase in points</w:t>
            </w:r>
            <w:r w:rsidRPr="007C018B">
              <w:rPr>
                <w:i/>
                <w:sz w:val="22"/>
              </w:rPr>
              <w:t>, proportionate to number of seeds in each bracket.</w:t>
            </w: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1</w:t>
            </w:r>
          </w:p>
        </w:tc>
        <w:tc>
          <w:tcPr>
            <w:tcW w:w="990" w:type="dxa"/>
            <w:shd w:val="clear" w:color="auto" w:fill="auto"/>
          </w:tcPr>
          <w:p w:rsidR="001D7D2C" w:rsidRPr="00DB741F" w:rsidRDefault="001D7D2C" w:rsidP="00ED34B4">
            <w:pPr>
              <w:tabs>
                <w:tab w:val="center" w:pos="891"/>
              </w:tabs>
              <w:jc w:val="center"/>
              <w:rPr>
                <w:sz w:val="22"/>
              </w:rPr>
            </w:pPr>
            <w:r>
              <w:rPr>
                <w:sz w:val="22"/>
              </w:rPr>
              <w:t>20</w:t>
            </w:r>
          </w:p>
        </w:tc>
        <w:tc>
          <w:tcPr>
            <w:tcW w:w="1350" w:type="dxa"/>
          </w:tcPr>
          <w:p w:rsidR="001D7D2C" w:rsidRDefault="001D7D2C" w:rsidP="00ED34B4">
            <w:pPr>
              <w:tabs>
                <w:tab w:val="center" w:pos="891"/>
              </w:tabs>
              <w:jc w:val="center"/>
              <w:rPr>
                <w:sz w:val="22"/>
              </w:rPr>
            </w:pPr>
            <w:r>
              <w:rPr>
                <w:sz w:val="22"/>
              </w:rPr>
              <w:t>1</w:t>
            </w:r>
          </w:p>
        </w:tc>
        <w:tc>
          <w:tcPr>
            <w:tcW w:w="990" w:type="dxa"/>
          </w:tcPr>
          <w:p w:rsidR="001D7D2C" w:rsidRDefault="001D7D2C" w:rsidP="00ED34B4">
            <w:pPr>
              <w:tabs>
                <w:tab w:val="center" w:pos="891"/>
              </w:tabs>
              <w:jc w:val="center"/>
              <w:rPr>
                <w:sz w:val="22"/>
              </w:rPr>
            </w:pPr>
            <w:r>
              <w:rPr>
                <w:sz w:val="22"/>
              </w:rPr>
              <w:t>+4 pts.</w:t>
            </w:r>
          </w:p>
        </w:tc>
        <w:tc>
          <w:tcPr>
            <w:tcW w:w="2340" w:type="dxa"/>
            <w:vMerge/>
          </w:tcPr>
          <w:p w:rsidR="001D7D2C" w:rsidRDefault="001D7D2C" w:rsidP="00ED34B4">
            <w:pPr>
              <w:tabs>
                <w:tab w:val="center" w:pos="891"/>
              </w:tabs>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2, 3, 4</w:t>
            </w:r>
          </w:p>
        </w:tc>
        <w:tc>
          <w:tcPr>
            <w:tcW w:w="990" w:type="dxa"/>
            <w:shd w:val="clear" w:color="auto" w:fill="auto"/>
          </w:tcPr>
          <w:p w:rsidR="001D7D2C" w:rsidRPr="00DB741F" w:rsidRDefault="001D7D2C" w:rsidP="00ED34B4">
            <w:pPr>
              <w:jc w:val="center"/>
              <w:rPr>
                <w:sz w:val="22"/>
              </w:rPr>
            </w:pPr>
            <w:r>
              <w:rPr>
                <w:sz w:val="22"/>
              </w:rPr>
              <w:t>16</w:t>
            </w:r>
          </w:p>
        </w:tc>
        <w:tc>
          <w:tcPr>
            <w:tcW w:w="1350" w:type="dxa"/>
          </w:tcPr>
          <w:p w:rsidR="001D7D2C" w:rsidRDefault="001D7D2C" w:rsidP="00ED34B4">
            <w:pPr>
              <w:jc w:val="center"/>
              <w:rPr>
                <w:sz w:val="22"/>
              </w:rPr>
            </w:pPr>
            <w:r>
              <w:rPr>
                <w:sz w:val="22"/>
              </w:rPr>
              <w:t>3</w:t>
            </w:r>
          </w:p>
        </w:tc>
        <w:tc>
          <w:tcPr>
            <w:tcW w:w="990" w:type="dxa"/>
          </w:tcPr>
          <w:p w:rsidR="001D7D2C" w:rsidRDefault="001D7D2C" w:rsidP="00ED34B4">
            <w:pPr>
              <w:jc w:val="center"/>
              <w:rPr>
                <w:sz w:val="22"/>
              </w:rPr>
            </w:pPr>
            <w:r>
              <w:rPr>
                <w:sz w:val="22"/>
              </w:rPr>
              <w:t>+3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5, 6, 7, 8, 9</w:t>
            </w:r>
          </w:p>
        </w:tc>
        <w:tc>
          <w:tcPr>
            <w:tcW w:w="990" w:type="dxa"/>
            <w:shd w:val="clear" w:color="auto" w:fill="auto"/>
          </w:tcPr>
          <w:p w:rsidR="001D7D2C" w:rsidRPr="00DB741F" w:rsidRDefault="001D7D2C" w:rsidP="00ED34B4">
            <w:pPr>
              <w:jc w:val="center"/>
              <w:rPr>
                <w:sz w:val="22"/>
              </w:rPr>
            </w:pPr>
            <w:r>
              <w:rPr>
                <w:sz w:val="22"/>
              </w:rPr>
              <w:t>13</w:t>
            </w:r>
          </w:p>
        </w:tc>
        <w:tc>
          <w:tcPr>
            <w:tcW w:w="1350" w:type="dxa"/>
          </w:tcPr>
          <w:p w:rsidR="001D7D2C" w:rsidRDefault="001D7D2C" w:rsidP="00ED34B4">
            <w:pPr>
              <w:jc w:val="center"/>
              <w:rPr>
                <w:sz w:val="22"/>
              </w:rPr>
            </w:pPr>
            <w:r>
              <w:rPr>
                <w:sz w:val="22"/>
              </w:rPr>
              <w:t>5</w:t>
            </w:r>
          </w:p>
        </w:tc>
        <w:tc>
          <w:tcPr>
            <w:tcW w:w="990" w:type="dxa"/>
          </w:tcPr>
          <w:p w:rsidR="001D7D2C" w:rsidRDefault="001D7D2C" w:rsidP="00ED34B4">
            <w:pPr>
              <w:jc w:val="center"/>
              <w:rPr>
                <w:sz w:val="22"/>
              </w:rPr>
            </w:pPr>
            <w:r>
              <w:rPr>
                <w:sz w:val="22"/>
              </w:rPr>
              <w:t>+3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10, 11, 12, 13, 14, 15, 16</w:t>
            </w:r>
          </w:p>
        </w:tc>
        <w:tc>
          <w:tcPr>
            <w:tcW w:w="990" w:type="dxa"/>
            <w:shd w:val="clear" w:color="auto" w:fill="auto"/>
          </w:tcPr>
          <w:p w:rsidR="001D7D2C" w:rsidRPr="00DB741F" w:rsidRDefault="001D7D2C" w:rsidP="00ED34B4">
            <w:pPr>
              <w:tabs>
                <w:tab w:val="center" w:pos="882"/>
              </w:tabs>
              <w:jc w:val="center"/>
              <w:rPr>
                <w:sz w:val="22"/>
              </w:rPr>
            </w:pPr>
            <w:r>
              <w:rPr>
                <w:sz w:val="22"/>
              </w:rPr>
              <w:t>10</w:t>
            </w:r>
          </w:p>
        </w:tc>
        <w:tc>
          <w:tcPr>
            <w:tcW w:w="1350" w:type="dxa"/>
          </w:tcPr>
          <w:p w:rsidR="001D7D2C" w:rsidRDefault="001D7D2C" w:rsidP="00ED34B4">
            <w:pPr>
              <w:tabs>
                <w:tab w:val="center" w:pos="882"/>
              </w:tabs>
              <w:jc w:val="center"/>
              <w:rPr>
                <w:sz w:val="22"/>
              </w:rPr>
            </w:pPr>
            <w:r>
              <w:rPr>
                <w:sz w:val="22"/>
              </w:rPr>
              <w:t>7</w:t>
            </w:r>
          </w:p>
        </w:tc>
        <w:tc>
          <w:tcPr>
            <w:tcW w:w="990" w:type="dxa"/>
          </w:tcPr>
          <w:p w:rsidR="001D7D2C" w:rsidRDefault="001D7D2C" w:rsidP="00ED34B4">
            <w:pPr>
              <w:tabs>
                <w:tab w:val="center" w:pos="882"/>
              </w:tabs>
              <w:jc w:val="center"/>
              <w:rPr>
                <w:sz w:val="22"/>
              </w:rPr>
            </w:pPr>
            <w:r>
              <w:rPr>
                <w:sz w:val="22"/>
              </w:rPr>
              <w:t>+2 pts.</w:t>
            </w:r>
          </w:p>
        </w:tc>
        <w:tc>
          <w:tcPr>
            <w:tcW w:w="2340" w:type="dxa"/>
            <w:vMerge/>
          </w:tcPr>
          <w:p w:rsidR="001D7D2C" w:rsidRDefault="001D7D2C" w:rsidP="00ED34B4">
            <w:pPr>
              <w:tabs>
                <w:tab w:val="center" w:pos="882"/>
              </w:tabs>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17, 18, 19, 20, 21, 22, 23, 24</w:t>
            </w:r>
          </w:p>
        </w:tc>
        <w:tc>
          <w:tcPr>
            <w:tcW w:w="990" w:type="dxa"/>
            <w:shd w:val="clear" w:color="auto" w:fill="auto"/>
          </w:tcPr>
          <w:p w:rsidR="001D7D2C" w:rsidRPr="00DB741F" w:rsidRDefault="001D7D2C" w:rsidP="00ED34B4">
            <w:pPr>
              <w:jc w:val="center"/>
              <w:rPr>
                <w:sz w:val="22"/>
              </w:rPr>
            </w:pPr>
            <w:r>
              <w:rPr>
                <w:sz w:val="22"/>
              </w:rPr>
              <w:t>8</w:t>
            </w:r>
          </w:p>
        </w:tc>
        <w:tc>
          <w:tcPr>
            <w:tcW w:w="1350" w:type="dxa"/>
          </w:tcPr>
          <w:p w:rsidR="001D7D2C" w:rsidRDefault="001D7D2C" w:rsidP="00ED34B4">
            <w:pPr>
              <w:jc w:val="center"/>
              <w:rPr>
                <w:sz w:val="22"/>
              </w:rPr>
            </w:pPr>
            <w:r>
              <w:rPr>
                <w:sz w:val="22"/>
              </w:rPr>
              <w:t>8</w:t>
            </w:r>
          </w:p>
        </w:tc>
        <w:tc>
          <w:tcPr>
            <w:tcW w:w="990" w:type="dxa"/>
          </w:tcPr>
          <w:p w:rsidR="001D7D2C" w:rsidRDefault="001D7D2C" w:rsidP="00ED34B4">
            <w:pPr>
              <w:jc w:val="center"/>
              <w:rPr>
                <w:sz w:val="22"/>
              </w:rPr>
            </w:pPr>
            <w:r>
              <w:rPr>
                <w:sz w:val="22"/>
              </w:rPr>
              <w:t>+2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25, 26, 27, 28, 29, 30, 31, 32, 33, 34</w:t>
            </w:r>
          </w:p>
        </w:tc>
        <w:tc>
          <w:tcPr>
            <w:tcW w:w="990" w:type="dxa"/>
            <w:shd w:val="clear" w:color="auto" w:fill="auto"/>
          </w:tcPr>
          <w:p w:rsidR="001D7D2C" w:rsidRPr="00DB741F" w:rsidRDefault="001D7D2C" w:rsidP="00ED34B4">
            <w:pPr>
              <w:jc w:val="center"/>
              <w:rPr>
                <w:sz w:val="22"/>
              </w:rPr>
            </w:pPr>
            <w:r>
              <w:rPr>
                <w:sz w:val="22"/>
              </w:rPr>
              <w:t>6</w:t>
            </w:r>
          </w:p>
        </w:tc>
        <w:tc>
          <w:tcPr>
            <w:tcW w:w="1350" w:type="dxa"/>
          </w:tcPr>
          <w:p w:rsidR="001D7D2C" w:rsidRDefault="001D7D2C" w:rsidP="00ED34B4">
            <w:pPr>
              <w:jc w:val="center"/>
              <w:rPr>
                <w:sz w:val="22"/>
              </w:rPr>
            </w:pPr>
            <w:r>
              <w:rPr>
                <w:sz w:val="22"/>
              </w:rPr>
              <w:t>10</w:t>
            </w:r>
          </w:p>
        </w:tc>
        <w:tc>
          <w:tcPr>
            <w:tcW w:w="990" w:type="dxa"/>
          </w:tcPr>
          <w:p w:rsidR="001D7D2C" w:rsidRDefault="001D7D2C" w:rsidP="00ED34B4">
            <w:pPr>
              <w:jc w:val="center"/>
              <w:rPr>
                <w:sz w:val="22"/>
              </w:rPr>
            </w:pPr>
            <w:r>
              <w:rPr>
                <w:sz w:val="22"/>
              </w:rPr>
              <w:t>+2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35, 36, 37, 38, 39, 40, 41, 42, 43, 44, 45, 46</w:t>
            </w:r>
          </w:p>
        </w:tc>
        <w:tc>
          <w:tcPr>
            <w:tcW w:w="990" w:type="dxa"/>
            <w:shd w:val="clear" w:color="auto" w:fill="auto"/>
          </w:tcPr>
          <w:p w:rsidR="001D7D2C" w:rsidRPr="00DB741F" w:rsidRDefault="001D7D2C" w:rsidP="00ED34B4">
            <w:pPr>
              <w:jc w:val="center"/>
              <w:rPr>
                <w:sz w:val="22"/>
              </w:rPr>
            </w:pPr>
            <w:r w:rsidRPr="00DB741F">
              <w:rPr>
                <w:sz w:val="22"/>
              </w:rPr>
              <w:t>4</w:t>
            </w:r>
          </w:p>
        </w:tc>
        <w:tc>
          <w:tcPr>
            <w:tcW w:w="1350" w:type="dxa"/>
          </w:tcPr>
          <w:p w:rsidR="001D7D2C" w:rsidRDefault="001D7D2C" w:rsidP="00ED34B4">
            <w:pPr>
              <w:jc w:val="center"/>
              <w:rPr>
                <w:sz w:val="22"/>
              </w:rPr>
            </w:pPr>
            <w:r>
              <w:rPr>
                <w:sz w:val="22"/>
              </w:rPr>
              <w:t>12</w:t>
            </w:r>
          </w:p>
        </w:tc>
        <w:tc>
          <w:tcPr>
            <w:tcW w:w="990" w:type="dxa"/>
          </w:tcPr>
          <w:p w:rsidR="001D7D2C" w:rsidRPr="00DB741F" w:rsidRDefault="001D7D2C" w:rsidP="00ED34B4">
            <w:pPr>
              <w:jc w:val="center"/>
              <w:rPr>
                <w:sz w:val="22"/>
              </w:rPr>
            </w:pPr>
            <w:r>
              <w:rPr>
                <w:sz w:val="22"/>
              </w:rPr>
              <w:t>+1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47, 48, 49, 50, 51, 52, 53, 54, 55, 56, 57, 58</w:t>
            </w:r>
          </w:p>
        </w:tc>
        <w:tc>
          <w:tcPr>
            <w:tcW w:w="990" w:type="dxa"/>
            <w:shd w:val="clear" w:color="auto" w:fill="auto"/>
          </w:tcPr>
          <w:p w:rsidR="001D7D2C" w:rsidRPr="00DB741F" w:rsidRDefault="001D7D2C" w:rsidP="00ED34B4">
            <w:pPr>
              <w:jc w:val="center"/>
              <w:rPr>
                <w:sz w:val="22"/>
              </w:rPr>
            </w:pPr>
            <w:r w:rsidRPr="00DB741F">
              <w:rPr>
                <w:sz w:val="22"/>
              </w:rPr>
              <w:t>3</w:t>
            </w:r>
          </w:p>
        </w:tc>
        <w:tc>
          <w:tcPr>
            <w:tcW w:w="1350" w:type="dxa"/>
          </w:tcPr>
          <w:p w:rsidR="001D7D2C" w:rsidRDefault="001D7D2C" w:rsidP="00ED34B4">
            <w:pPr>
              <w:jc w:val="center"/>
              <w:rPr>
                <w:sz w:val="22"/>
              </w:rPr>
            </w:pPr>
            <w:r>
              <w:rPr>
                <w:sz w:val="22"/>
              </w:rPr>
              <w:t>12</w:t>
            </w:r>
          </w:p>
        </w:tc>
        <w:tc>
          <w:tcPr>
            <w:tcW w:w="990" w:type="dxa"/>
          </w:tcPr>
          <w:p w:rsidR="001D7D2C" w:rsidRPr="00DB741F" w:rsidRDefault="001D7D2C" w:rsidP="00ED34B4">
            <w:pPr>
              <w:jc w:val="center"/>
              <w:rPr>
                <w:sz w:val="22"/>
              </w:rPr>
            </w:pPr>
            <w:r>
              <w:rPr>
                <w:sz w:val="22"/>
              </w:rPr>
              <w:t>+1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59, 60, 61, 62, 63, 64, 65, 66, 67, 68, 69, 70</w:t>
            </w:r>
          </w:p>
        </w:tc>
        <w:tc>
          <w:tcPr>
            <w:tcW w:w="990" w:type="dxa"/>
            <w:shd w:val="clear" w:color="auto" w:fill="auto"/>
          </w:tcPr>
          <w:p w:rsidR="001D7D2C" w:rsidRPr="00DB741F" w:rsidRDefault="001D7D2C" w:rsidP="00ED34B4">
            <w:pPr>
              <w:jc w:val="center"/>
              <w:rPr>
                <w:sz w:val="22"/>
              </w:rPr>
            </w:pPr>
            <w:r w:rsidRPr="00DB741F">
              <w:rPr>
                <w:sz w:val="22"/>
              </w:rPr>
              <w:t>2</w:t>
            </w:r>
          </w:p>
        </w:tc>
        <w:tc>
          <w:tcPr>
            <w:tcW w:w="1350" w:type="dxa"/>
          </w:tcPr>
          <w:p w:rsidR="001D7D2C" w:rsidRDefault="001D7D2C" w:rsidP="00ED34B4">
            <w:pPr>
              <w:jc w:val="center"/>
              <w:rPr>
                <w:sz w:val="22"/>
              </w:rPr>
            </w:pPr>
            <w:r>
              <w:rPr>
                <w:sz w:val="22"/>
              </w:rPr>
              <w:t>12</w:t>
            </w:r>
          </w:p>
        </w:tc>
        <w:tc>
          <w:tcPr>
            <w:tcW w:w="990" w:type="dxa"/>
          </w:tcPr>
          <w:p w:rsidR="001D7D2C" w:rsidRPr="00DB741F" w:rsidRDefault="001D7D2C" w:rsidP="00ED34B4">
            <w:pPr>
              <w:jc w:val="center"/>
              <w:rPr>
                <w:sz w:val="22"/>
              </w:rPr>
            </w:pPr>
            <w:r>
              <w:rPr>
                <w:sz w:val="22"/>
              </w:rPr>
              <w:t>+1 pts.</w:t>
            </w:r>
          </w:p>
        </w:tc>
        <w:tc>
          <w:tcPr>
            <w:tcW w:w="2340" w:type="dxa"/>
            <w:vMerge/>
          </w:tcPr>
          <w:p w:rsidR="001D7D2C" w:rsidRDefault="001D7D2C" w:rsidP="00ED34B4">
            <w:pPr>
              <w:rPr>
                <w:sz w:val="22"/>
              </w:rPr>
            </w:pPr>
          </w:p>
        </w:tc>
      </w:tr>
      <w:tr w:rsidR="001D7D2C" w:rsidRPr="00DB741F" w:rsidTr="00ED34B4">
        <w:tc>
          <w:tcPr>
            <w:tcW w:w="4248" w:type="dxa"/>
            <w:shd w:val="clear" w:color="auto" w:fill="auto"/>
          </w:tcPr>
          <w:p w:rsidR="001D7D2C" w:rsidRPr="00DB741F" w:rsidRDefault="001D7D2C" w:rsidP="00ED34B4">
            <w:pPr>
              <w:rPr>
                <w:sz w:val="22"/>
              </w:rPr>
            </w:pPr>
            <w:r w:rsidRPr="00DB741F">
              <w:rPr>
                <w:sz w:val="22"/>
              </w:rPr>
              <w:t>71, 72, 73, 74, 75, 76, 77, 78, 79, 80</w:t>
            </w:r>
            <w:r>
              <w:rPr>
                <w:sz w:val="22"/>
              </w:rPr>
              <w:t>… 88</w:t>
            </w:r>
          </w:p>
        </w:tc>
        <w:tc>
          <w:tcPr>
            <w:tcW w:w="990" w:type="dxa"/>
            <w:shd w:val="clear" w:color="auto" w:fill="auto"/>
          </w:tcPr>
          <w:p w:rsidR="001D7D2C" w:rsidRPr="00DB741F" w:rsidRDefault="001D7D2C" w:rsidP="00ED34B4">
            <w:pPr>
              <w:jc w:val="center"/>
              <w:rPr>
                <w:sz w:val="22"/>
              </w:rPr>
            </w:pPr>
            <w:r w:rsidRPr="00DB741F">
              <w:rPr>
                <w:sz w:val="22"/>
              </w:rPr>
              <w:t>1</w:t>
            </w:r>
          </w:p>
        </w:tc>
        <w:tc>
          <w:tcPr>
            <w:tcW w:w="1350" w:type="dxa"/>
          </w:tcPr>
          <w:p w:rsidR="001D7D2C" w:rsidRPr="00DB741F" w:rsidRDefault="001D7D2C" w:rsidP="00ED34B4">
            <w:pPr>
              <w:jc w:val="center"/>
              <w:rPr>
                <w:sz w:val="22"/>
              </w:rPr>
            </w:pPr>
            <w:r>
              <w:rPr>
                <w:sz w:val="22"/>
              </w:rPr>
              <w:t>12+</w:t>
            </w:r>
          </w:p>
        </w:tc>
        <w:tc>
          <w:tcPr>
            <w:tcW w:w="990" w:type="dxa"/>
          </w:tcPr>
          <w:p w:rsidR="001D7D2C" w:rsidRPr="00DB741F" w:rsidRDefault="001D7D2C" w:rsidP="00ED34B4">
            <w:pPr>
              <w:jc w:val="center"/>
              <w:rPr>
                <w:sz w:val="22"/>
              </w:rPr>
            </w:pPr>
          </w:p>
        </w:tc>
        <w:tc>
          <w:tcPr>
            <w:tcW w:w="2340" w:type="dxa"/>
            <w:vMerge/>
          </w:tcPr>
          <w:p w:rsidR="001D7D2C" w:rsidRPr="00DB741F" w:rsidRDefault="001D7D2C" w:rsidP="00ED34B4">
            <w:pPr>
              <w:rPr>
                <w:sz w:val="22"/>
              </w:rPr>
            </w:pPr>
          </w:p>
        </w:tc>
      </w:tr>
    </w:tbl>
    <w:p w:rsidR="001D7D2C" w:rsidRPr="00DB741F" w:rsidRDefault="001D7D2C" w:rsidP="001D7D2C">
      <w:pPr>
        <w:rPr>
          <w:sz w:val="22"/>
        </w:rPr>
      </w:pPr>
    </w:p>
    <w:p w:rsidR="001D7D2C" w:rsidRPr="00A1273F" w:rsidRDefault="001D7D2C" w:rsidP="001D7D2C">
      <w:pPr>
        <w:rPr>
          <w:b/>
          <w:sz w:val="22"/>
        </w:rPr>
      </w:pPr>
      <w:r w:rsidRPr="00A1273F">
        <w:rPr>
          <w:b/>
          <w:sz w:val="22"/>
        </w:rPr>
        <w:t xml:space="preserve">The </w:t>
      </w:r>
      <w:r>
        <w:rPr>
          <w:b/>
          <w:sz w:val="22"/>
        </w:rPr>
        <w:t>TEA</w:t>
      </w:r>
      <w:r w:rsidRPr="00A1273F">
        <w:rPr>
          <w:b/>
          <w:sz w:val="22"/>
        </w:rPr>
        <w:t xml:space="preserve"> award shall be calculated with the following priorities:</w:t>
      </w:r>
    </w:p>
    <w:p w:rsidR="001D7D2C" w:rsidRDefault="001D7D2C" w:rsidP="001D7D2C">
      <w:pPr>
        <w:rPr>
          <w:sz w:val="22"/>
        </w:rPr>
      </w:pPr>
      <w:r w:rsidRPr="00DB741F">
        <w:rPr>
          <w:sz w:val="22"/>
        </w:rPr>
        <w:t xml:space="preserve">a). Sum total </w:t>
      </w:r>
      <w:r>
        <w:rPr>
          <w:sz w:val="22"/>
        </w:rPr>
        <w:t>TEA</w:t>
      </w:r>
      <w:r w:rsidRPr="00DB741F">
        <w:rPr>
          <w:sz w:val="22"/>
        </w:rPr>
        <w:t xml:space="preserve"> points (higher value prevails)</w:t>
      </w:r>
    </w:p>
    <w:p w:rsidR="001D7D2C" w:rsidRPr="00DB741F" w:rsidRDefault="001D7D2C" w:rsidP="001D7D2C">
      <w:pPr>
        <w:rPr>
          <w:sz w:val="22"/>
        </w:rPr>
      </w:pPr>
      <w:r>
        <w:rPr>
          <w:sz w:val="22"/>
        </w:rPr>
        <w:t>b). Number of events in which school has entries (higher value prevails)</w:t>
      </w:r>
    </w:p>
    <w:p w:rsidR="001D7D2C" w:rsidRPr="00DB741F" w:rsidRDefault="001D7D2C" w:rsidP="001D7D2C">
      <w:pPr>
        <w:rPr>
          <w:sz w:val="22"/>
        </w:rPr>
      </w:pPr>
      <w:r>
        <w:rPr>
          <w:sz w:val="22"/>
        </w:rPr>
        <w:t>c</w:t>
      </w:r>
      <w:r w:rsidRPr="00DB741F">
        <w:rPr>
          <w:sz w:val="22"/>
        </w:rPr>
        <w:t>). Sum of seed ranks in each division (lower value prevails)</w:t>
      </w:r>
    </w:p>
    <w:p w:rsidR="001D7D2C" w:rsidRPr="00DB741F" w:rsidRDefault="001D7D2C" w:rsidP="001D7D2C">
      <w:pPr>
        <w:rPr>
          <w:sz w:val="22"/>
        </w:rPr>
      </w:pPr>
      <w:r>
        <w:rPr>
          <w:sz w:val="22"/>
        </w:rPr>
        <w:t>d</w:t>
      </w:r>
      <w:r w:rsidRPr="00DB741F">
        <w:rPr>
          <w:sz w:val="22"/>
        </w:rPr>
        <w:t>). Sum of reciprocal fractions of seed ranks in each division (higher value prevails)</w:t>
      </w:r>
    </w:p>
    <w:p w:rsidR="001D7D2C" w:rsidRPr="00DB741F" w:rsidRDefault="001D7D2C" w:rsidP="001D7D2C">
      <w:pPr>
        <w:rPr>
          <w:sz w:val="22"/>
        </w:rPr>
      </w:pPr>
      <w:r>
        <w:rPr>
          <w:sz w:val="22"/>
        </w:rPr>
        <w:t>e</w:t>
      </w:r>
      <w:r w:rsidRPr="00DB741F">
        <w:rPr>
          <w:sz w:val="22"/>
        </w:rPr>
        <w:t>). Highest number of lowest seed ranks (1st seeds, 2nd seeds, 3rd seeds, etc.)</w:t>
      </w:r>
    </w:p>
    <w:p w:rsidR="001D7D2C" w:rsidRPr="00DB741F" w:rsidRDefault="001D7D2C" w:rsidP="001D7D2C">
      <w:pPr>
        <w:rPr>
          <w:sz w:val="22"/>
        </w:rPr>
      </w:pPr>
      <w:r>
        <w:rPr>
          <w:sz w:val="22"/>
        </w:rPr>
        <w:t>f</w:t>
      </w:r>
      <w:r w:rsidRPr="00DB741F">
        <w:rPr>
          <w:sz w:val="22"/>
        </w:rPr>
        <w:t>). Include the school’s second entry from each division in the sum total, and repeat steps a-d</w:t>
      </w:r>
    </w:p>
    <w:p w:rsidR="001D7D2C" w:rsidRDefault="001D7D2C" w:rsidP="001D7D2C">
      <w:pPr>
        <w:rPr>
          <w:sz w:val="22"/>
        </w:rPr>
      </w:pPr>
    </w:p>
    <w:p w:rsidR="001D7D2C" w:rsidRPr="00DB741F" w:rsidRDefault="001D7D2C" w:rsidP="001D7D2C">
      <w:pPr>
        <w:rPr>
          <w:sz w:val="22"/>
        </w:rPr>
      </w:pPr>
      <w:r w:rsidRPr="00DB741F">
        <w:rPr>
          <w:sz w:val="22"/>
        </w:rPr>
        <w:t xml:space="preserve">For </w:t>
      </w:r>
      <w:r w:rsidRPr="00A1273F">
        <w:rPr>
          <w:b/>
          <w:sz w:val="22"/>
        </w:rPr>
        <w:t>Congressional Debate</w:t>
      </w:r>
      <w:r w:rsidRPr="00DB741F">
        <w:rPr>
          <w:sz w:val="22"/>
        </w:rPr>
        <w:t>, seed rank shall be determined by grouping each chamber’s prelim ranks (all firsts, all seconds, all thirds, etc.), and calculating ranking within the group through the following priorities:</w:t>
      </w:r>
    </w:p>
    <w:p w:rsidR="001D7D2C" w:rsidRPr="00DB741F" w:rsidRDefault="001D7D2C" w:rsidP="001D7D2C">
      <w:pPr>
        <w:rPr>
          <w:sz w:val="22"/>
        </w:rPr>
      </w:pPr>
      <w:r w:rsidRPr="00DB741F">
        <w:rPr>
          <w:sz w:val="22"/>
        </w:rPr>
        <w:t>a). Cumulative rank total (lower value prevails)</w:t>
      </w:r>
    </w:p>
    <w:p w:rsidR="001D7D2C" w:rsidRPr="00DB741F" w:rsidRDefault="001D7D2C" w:rsidP="001D7D2C">
      <w:pPr>
        <w:rPr>
          <w:sz w:val="22"/>
        </w:rPr>
      </w:pPr>
      <w:r w:rsidRPr="00DB741F">
        <w:rPr>
          <w:sz w:val="22"/>
        </w:rPr>
        <w:t>b). Sum of rank reciprocal fractions (higher value prevails)</w:t>
      </w:r>
    </w:p>
    <w:p w:rsidR="001D7D2C" w:rsidRPr="00DB741F" w:rsidRDefault="001D7D2C" w:rsidP="001D7D2C">
      <w:pPr>
        <w:rPr>
          <w:sz w:val="22"/>
        </w:rPr>
      </w:pPr>
      <w:r w:rsidRPr="00DB741F">
        <w:rPr>
          <w:sz w:val="22"/>
        </w:rPr>
        <w:t>c). Cumulative rank, adjusted by dropping high/low ranks (lower value prevails)</w:t>
      </w:r>
    </w:p>
    <w:p w:rsidR="001D7D2C" w:rsidRPr="00DB741F" w:rsidRDefault="001D7D2C" w:rsidP="001D7D2C">
      <w:pPr>
        <w:rPr>
          <w:sz w:val="22"/>
        </w:rPr>
      </w:pPr>
      <w:r w:rsidRPr="00DB741F">
        <w:rPr>
          <w:sz w:val="22"/>
        </w:rPr>
        <w:t>d). Sum of rank reciprocal fractions, after dropping high/low ranks (higher value prevails)</w:t>
      </w:r>
    </w:p>
    <w:p w:rsidR="001D7D2C" w:rsidRPr="00DB741F" w:rsidRDefault="001D7D2C" w:rsidP="001D7D2C">
      <w:pPr>
        <w:rPr>
          <w:sz w:val="22"/>
        </w:rPr>
      </w:pPr>
      <w:r w:rsidRPr="00DB741F">
        <w:rPr>
          <w:sz w:val="22"/>
        </w:rPr>
        <w:t>e). Number of ranks vs. nonranks (9s)</w:t>
      </w:r>
    </w:p>
    <w:p w:rsidR="001D7D2C" w:rsidRPr="00A1273F" w:rsidRDefault="001D7D2C" w:rsidP="001D7D2C">
      <w:pPr>
        <w:rPr>
          <w:i/>
          <w:sz w:val="12"/>
        </w:rPr>
      </w:pPr>
      <w:r w:rsidRPr="00DB741F">
        <w:rPr>
          <w:sz w:val="22"/>
        </w:rPr>
        <w:t>f). Number of 1sts, 2nds, etc.</w:t>
      </w:r>
      <w:r w:rsidRPr="00DB741F">
        <w:rPr>
          <w:sz w:val="22"/>
        </w:rPr>
        <w:br/>
      </w:r>
    </w:p>
    <w:p w:rsidR="001D7D2C" w:rsidRPr="00DB741F" w:rsidRDefault="001D7D2C" w:rsidP="001D7D2C">
      <w:pPr>
        <w:ind w:firstLine="720"/>
        <w:rPr>
          <w:sz w:val="22"/>
        </w:rPr>
      </w:pPr>
      <w:r>
        <w:rPr>
          <w:i/>
          <w:sz w:val="22"/>
        </w:rPr>
        <w:t xml:space="preserve">Congressional Debate </w:t>
      </w:r>
      <w:r w:rsidRPr="00DB741F">
        <w:rPr>
          <w:i/>
          <w:sz w:val="22"/>
        </w:rPr>
        <w:t>Example (using 2011 results):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95"/>
        <w:gridCol w:w="1059"/>
        <w:gridCol w:w="994"/>
        <w:gridCol w:w="824"/>
        <w:gridCol w:w="932"/>
        <w:gridCol w:w="1116"/>
        <w:gridCol w:w="993"/>
      </w:tblGrid>
      <w:tr w:rsidR="001D7D2C" w:rsidRPr="00352CEE" w:rsidTr="00ED34B4">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Student</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Chamber</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Cume Rank</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Reciprocal</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Adj. H/L</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H/L Recip</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Prelim Rank</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Seed Rank</w:t>
            </w:r>
          </w:p>
        </w:tc>
      </w:tr>
      <w:tr w:rsidR="001D7D2C" w:rsidRPr="00352CEE" w:rsidTr="00ED34B4">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Rodriguez</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2</w:t>
            </w:r>
          </w:p>
        </w:tc>
        <w:tc>
          <w:tcPr>
            <w:tcW w:w="0" w:type="auto"/>
            <w:tcBorders>
              <w:top w:val="single" w:sz="18" w:space="0" w:color="auto"/>
            </w:tcBorders>
            <w:shd w:val="clear" w:color="auto" w:fill="auto"/>
          </w:tcPr>
          <w:p w:rsidR="001D7D2C" w:rsidRPr="00352CEE" w:rsidRDefault="001D7D2C" w:rsidP="00ED34B4">
            <w:pPr>
              <w:rPr>
                <w:b/>
                <w:sz w:val="18"/>
              </w:rPr>
            </w:pPr>
            <w:r w:rsidRPr="00352CEE">
              <w:rPr>
                <w:b/>
                <w:sz w:val="18"/>
              </w:rPr>
              <w:t>29</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5.708</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20</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4.583</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1</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1</w:t>
            </w:r>
          </w:p>
        </w:tc>
      </w:tr>
      <w:tr w:rsidR="001D7D2C" w:rsidRPr="00352CEE" w:rsidTr="00ED34B4">
        <w:tc>
          <w:tcPr>
            <w:tcW w:w="0" w:type="auto"/>
            <w:shd w:val="clear" w:color="auto" w:fill="auto"/>
          </w:tcPr>
          <w:p w:rsidR="001D7D2C" w:rsidRPr="00352CEE" w:rsidRDefault="001D7D2C" w:rsidP="00ED34B4">
            <w:pPr>
              <w:rPr>
                <w:sz w:val="18"/>
              </w:rPr>
            </w:pPr>
            <w:r w:rsidRPr="00352CEE">
              <w:rPr>
                <w:sz w:val="18"/>
              </w:rPr>
              <w:t>Schaeffer</w:t>
            </w:r>
          </w:p>
        </w:tc>
        <w:tc>
          <w:tcPr>
            <w:tcW w:w="0" w:type="auto"/>
            <w:shd w:val="clear" w:color="auto" w:fill="auto"/>
          </w:tcPr>
          <w:p w:rsidR="001D7D2C" w:rsidRPr="00352CEE" w:rsidRDefault="001D7D2C" w:rsidP="00ED34B4">
            <w:pPr>
              <w:rPr>
                <w:sz w:val="18"/>
              </w:rPr>
            </w:pPr>
            <w:r w:rsidRPr="00352CEE">
              <w:rPr>
                <w:sz w:val="18"/>
              </w:rPr>
              <w:t>4</w:t>
            </w:r>
          </w:p>
        </w:tc>
        <w:tc>
          <w:tcPr>
            <w:tcW w:w="0" w:type="auto"/>
            <w:shd w:val="clear" w:color="auto" w:fill="auto"/>
          </w:tcPr>
          <w:p w:rsidR="001D7D2C" w:rsidRPr="00352CEE" w:rsidRDefault="001D7D2C" w:rsidP="00ED34B4">
            <w:pPr>
              <w:rPr>
                <w:b/>
                <w:sz w:val="18"/>
              </w:rPr>
            </w:pPr>
            <w:r w:rsidRPr="00352CEE">
              <w:rPr>
                <w:b/>
                <w:sz w:val="18"/>
              </w:rPr>
              <w:t>29</w:t>
            </w:r>
          </w:p>
        </w:tc>
        <w:tc>
          <w:tcPr>
            <w:tcW w:w="0" w:type="auto"/>
            <w:shd w:val="clear" w:color="auto" w:fill="auto"/>
          </w:tcPr>
          <w:p w:rsidR="001D7D2C" w:rsidRPr="00352CEE" w:rsidRDefault="001D7D2C" w:rsidP="00ED34B4">
            <w:pPr>
              <w:rPr>
                <w:sz w:val="18"/>
              </w:rPr>
            </w:pPr>
            <w:r w:rsidRPr="00352CEE">
              <w:rPr>
                <w:sz w:val="18"/>
              </w:rPr>
              <w:t>4.667</w:t>
            </w:r>
          </w:p>
        </w:tc>
        <w:tc>
          <w:tcPr>
            <w:tcW w:w="0" w:type="auto"/>
            <w:shd w:val="clear" w:color="auto" w:fill="auto"/>
          </w:tcPr>
          <w:p w:rsidR="001D7D2C" w:rsidRPr="00352CEE" w:rsidRDefault="001D7D2C" w:rsidP="00ED34B4">
            <w:pPr>
              <w:rPr>
                <w:sz w:val="18"/>
              </w:rPr>
            </w:pPr>
            <w:r w:rsidRPr="00352CEE">
              <w:rPr>
                <w:sz w:val="18"/>
              </w:rPr>
              <w:t>22</w:t>
            </w:r>
          </w:p>
        </w:tc>
        <w:tc>
          <w:tcPr>
            <w:tcW w:w="0" w:type="auto"/>
            <w:shd w:val="clear" w:color="auto" w:fill="auto"/>
          </w:tcPr>
          <w:p w:rsidR="001D7D2C" w:rsidRPr="00352CEE" w:rsidRDefault="001D7D2C" w:rsidP="00ED34B4">
            <w:pPr>
              <w:rPr>
                <w:sz w:val="18"/>
              </w:rPr>
            </w:pPr>
            <w:r w:rsidRPr="00352CEE">
              <w:rPr>
                <w:sz w:val="18"/>
              </w:rPr>
              <w:t>3.5</w:t>
            </w:r>
          </w:p>
        </w:tc>
        <w:tc>
          <w:tcPr>
            <w:tcW w:w="0" w:type="auto"/>
            <w:shd w:val="clear" w:color="auto" w:fill="auto"/>
          </w:tcPr>
          <w:p w:rsidR="001D7D2C" w:rsidRPr="00352CEE" w:rsidRDefault="001D7D2C" w:rsidP="00ED34B4">
            <w:pPr>
              <w:rPr>
                <w:sz w:val="18"/>
              </w:rPr>
            </w:pPr>
            <w:r w:rsidRPr="00352CEE">
              <w:rPr>
                <w:sz w:val="18"/>
              </w:rPr>
              <w:t>1</w:t>
            </w:r>
          </w:p>
        </w:tc>
        <w:tc>
          <w:tcPr>
            <w:tcW w:w="0" w:type="auto"/>
            <w:shd w:val="clear" w:color="auto" w:fill="auto"/>
          </w:tcPr>
          <w:p w:rsidR="001D7D2C" w:rsidRPr="00352CEE" w:rsidRDefault="001D7D2C" w:rsidP="00ED34B4">
            <w:pPr>
              <w:rPr>
                <w:sz w:val="18"/>
              </w:rPr>
            </w:pPr>
            <w:r w:rsidRPr="00352CEE">
              <w:rPr>
                <w:sz w:val="18"/>
              </w:rPr>
              <w:t>2</w:t>
            </w:r>
          </w:p>
        </w:tc>
      </w:tr>
      <w:tr w:rsidR="001D7D2C" w:rsidRPr="00352CEE" w:rsidTr="00ED34B4">
        <w:tc>
          <w:tcPr>
            <w:tcW w:w="0" w:type="auto"/>
            <w:shd w:val="clear" w:color="auto" w:fill="auto"/>
          </w:tcPr>
          <w:p w:rsidR="001D7D2C" w:rsidRPr="00352CEE" w:rsidRDefault="001D7D2C" w:rsidP="00ED34B4">
            <w:pPr>
              <w:rPr>
                <w:sz w:val="18"/>
              </w:rPr>
            </w:pPr>
            <w:r w:rsidRPr="00352CEE">
              <w:rPr>
                <w:sz w:val="18"/>
              </w:rPr>
              <w:t>Neubauer</w:t>
            </w:r>
          </w:p>
        </w:tc>
        <w:tc>
          <w:tcPr>
            <w:tcW w:w="0" w:type="auto"/>
            <w:shd w:val="clear" w:color="auto" w:fill="auto"/>
          </w:tcPr>
          <w:p w:rsidR="001D7D2C" w:rsidRPr="00352CEE" w:rsidRDefault="001D7D2C" w:rsidP="00ED34B4">
            <w:pPr>
              <w:rPr>
                <w:sz w:val="18"/>
              </w:rPr>
            </w:pPr>
            <w:r w:rsidRPr="00352CEE">
              <w:rPr>
                <w:sz w:val="18"/>
              </w:rPr>
              <w:t>1</w:t>
            </w:r>
          </w:p>
        </w:tc>
        <w:tc>
          <w:tcPr>
            <w:tcW w:w="0" w:type="auto"/>
            <w:shd w:val="clear" w:color="auto" w:fill="auto"/>
          </w:tcPr>
          <w:p w:rsidR="001D7D2C" w:rsidRPr="00352CEE" w:rsidRDefault="001D7D2C" w:rsidP="00ED34B4">
            <w:pPr>
              <w:rPr>
                <w:b/>
                <w:sz w:val="18"/>
              </w:rPr>
            </w:pPr>
            <w:r w:rsidRPr="00352CEE">
              <w:rPr>
                <w:b/>
                <w:sz w:val="18"/>
              </w:rPr>
              <w:t>38</w:t>
            </w:r>
          </w:p>
        </w:tc>
        <w:tc>
          <w:tcPr>
            <w:tcW w:w="0" w:type="auto"/>
            <w:shd w:val="clear" w:color="auto" w:fill="auto"/>
          </w:tcPr>
          <w:p w:rsidR="001D7D2C" w:rsidRPr="00352CEE" w:rsidRDefault="001D7D2C" w:rsidP="00ED34B4">
            <w:pPr>
              <w:rPr>
                <w:sz w:val="18"/>
              </w:rPr>
            </w:pPr>
            <w:r w:rsidRPr="00352CEE">
              <w:rPr>
                <w:sz w:val="18"/>
              </w:rPr>
              <w:t>4.889</w:t>
            </w:r>
          </w:p>
        </w:tc>
        <w:tc>
          <w:tcPr>
            <w:tcW w:w="0" w:type="auto"/>
            <w:shd w:val="clear" w:color="auto" w:fill="auto"/>
          </w:tcPr>
          <w:p w:rsidR="001D7D2C" w:rsidRPr="00352CEE" w:rsidRDefault="001D7D2C" w:rsidP="00ED34B4">
            <w:pPr>
              <w:rPr>
                <w:sz w:val="18"/>
              </w:rPr>
            </w:pPr>
            <w:r w:rsidRPr="00352CEE">
              <w:rPr>
                <w:sz w:val="18"/>
              </w:rPr>
              <w:t>28</w:t>
            </w:r>
          </w:p>
        </w:tc>
        <w:tc>
          <w:tcPr>
            <w:tcW w:w="0" w:type="auto"/>
            <w:shd w:val="clear" w:color="auto" w:fill="auto"/>
          </w:tcPr>
          <w:p w:rsidR="001D7D2C" w:rsidRPr="00352CEE" w:rsidRDefault="001D7D2C" w:rsidP="00ED34B4">
            <w:pPr>
              <w:rPr>
                <w:sz w:val="18"/>
              </w:rPr>
            </w:pPr>
            <w:r w:rsidRPr="00352CEE">
              <w:rPr>
                <w:sz w:val="18"/>
              </w:rPr>
              <w:t>3.778</w:t>
            </w:r>
          </w:p>
        </w:tc>
        <w:tc>
          <w:tcPr>
            <w:tcW w:w="0" w:type="auto"/>
            <w:shd w:val="clear" w:color="auto" w:fill="auto"/>
          </w:tcPr>
          <w:p w:rsidR="001D7D2C" w:rsidRPr="00352CEE" w:rsidRDefault="001D7D2C" w:rsidP="00ED34B4">
            <w:pPr>
              <w:rPr>
                <w:sz w:val="18"/>
              </w:rPr>
            </w:pPr>
            <w:r w:rsidRPr="00352CEE">
              <w:rPr>
                <w:sz w:val="18"/>
              </w:rPr>
              <w:t>1</w:t>
            </w:r>
          </w:p>
        </w:tc>
        <w:tc>
          <w:tcPr>
            <w:tcW w:w="0" w:type="auto"/>
            <w:shd w:val="clear" w:color="auto" w:fill="auto"/>
          </w:tcPr>
          <w:p w:rsidR="001D7D2C" w:rsidRPr="00352CEE" w:rsidRDefault="001D7D2C" w:rsidP="00ED34B4">
            <w:pPr>
              <w:rPr>
                <w:sz w:val="18"/>
              </w:rPr>
            </w:pPr>
            <w:r w:rsidRPr="00352CEE">
              <w:rPr>
                <w:sz w:val="18"/>
              </w:rPr>
              <w:t>3</w:t>
            </w:r>
          </w:p>
        </w:tc>
      </w:tr>
      <w:tr w:rsidR="001D7D2C" w:rsidRPr="00352CEE" w:rsidTr="00ED34B4">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Slaughter</w:t>
            </w:r>
          </w:p>
        </w:tc>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3</w:t>
            </w:r>
          </w:p>
        </w:tc>
        <w:tc>
          <w:tcPr>
            <w:tcW w:w="0" w:type="auto"/>
            <w:tcBorders>
              <w:bottom w:val="single" w:sz="18" w:space="0" w:color="auto"/>
            </w:tcBorders>
            <w:shd w:val="clear" w:color="auto" w:fill="auto"/>
          </w:tcPr>
          <w:p w:rsidR="001D7D2C" w:rsidRPr="00352CEE" w:rsidRDefault="001D7D2C" w:rsidP="00ED34B4">
            <w:pPr>
              <w:rPr>
                <w:b/>
                <w:sz w:val="18"/>
              </w:rPr>
            </w:pPr>
            <w:r w:rsidRPr="00352CEE">
              <w:rPr>
                <w:b/>
                <w:sz w:val="18"/>
              </w:rPr>
              <w:t>46</w:t>
            </w:r>
          </w:p>
        </w:tc>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4.5</w:t>
            </w:r>
          </w:p>
        </w:tc>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36</w:t>
            </w:r>
          </w:p>
        </w:tc>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3.389</w:t>
            </w:r>
          </w:p>
        </w:tc>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1</w:t>
            </w:r>
          </w:p>
        </w:tc>
        <w:tc>
          <w:tcPr>
            <w:tcW w:w="0" w:type="auto"/>
            <w:tcBorders>
              <w:bottom w:val="single" w:sz="18" w:space="0" w:color="auto"/>
            </w:tcBorders>
            <w:shd w:val="clear" w:color="auto" w:fill="auto"/>
          </w:tcPr>
          <w:p w:rsidR="001D7D2C" w:rsidRPr="00352CEE" w:rsidRDefault="001D7D2C" w:rsidP="00ED34B4">
            <w:pPr>
              <w:rPr>
                <w:sz w:val="18"/>
              </w:rPr>
            </w:pPr>
            <w:r w:rsidRPr="00352CEE">
              <w:rPr>
                <w:sz w:val="18"/>
              </w:rPr>
              <w:t>4</w:t>
            </w:r>
          </w:p>
        </w:tc>
      </w:tr>
      <w:tr w:rsidR="001D7D2C" w:rsidRPr="00352CEE" w:rsidTr="00ED34B4">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Bakke</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3</w:t>
            </w:r>
          </w:p>
        </w:tc>
        <w:tc>
          <w:tcPr>
            <w:tcW w:w="0" w:type="auto"/>
            <w:tcBorders>
              <w:top w:val="single" w:sz="18" w:space="0" w:color="auto"/>
            </w:tcBorders>
            <w:shd w:val="clear" w:color="auto" w:fill="auto"/>
          </w:tcPr>
          <w:p w:rsidR="001D7D2C" w:rsidRPr="00352CEE" w:rsidRDefault="001D7D2C" w:rsidP="00ED34B4">
            <w:pPr>
              <w:rPr>
                <w:b/>
                <w:sz w:val="18"/>
              </w:rPr>
            </w:pPr>
            <w:r w:rsidRPr="00352CEE">
              <w:rPr>
                <w:b/>
                <w:sz w:val="18"/>
              </w:rPr>
              <w:t>38</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4.769</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28</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3.658</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2</w:t>
            </w:r>
          </w:p>
        </w:tc>
        <w:tc>
          <w:tcPr>
            <w:tcW w:w="0" w:type="auto"/>
            <w:tcBorders>
              <w:top w:val="single" w:sz="18" w:space="0" w:color="auto"/>
            </w:tcBorders>
            <w:shd w:val="clear" w:color="auto" w:fill="auto"/>
          </w:tcPr>
          <w:p w:rsidR="001D7D2C" w:rsidRPr="00352CEE" w:rsidRDefault="001D7D2C" w:rsidP="00ED34B4">
            <w:pPr>
              <w:rPr>
                <w:sz w:val="18"/>
              </w:rPr>
            </w:pPr>
            <w:r w:rsidRPr="00352CEE">
              <w:rPr>
                <w:sz w:val="18"/>
              </w:rPr>
              <w:t>5</w:t>
            </w:r>
          </w:p>
        </w:tc>
      </w:tr>
      <w:tr w:rsidR="001D7D2C" w:rsidRPr="00352CEE" w:rsidTr="00ED34B4">
        <w:tc>
          <w:tcPr>
            <w:tcW w:w="0" w:type="auto"/>
            <w:shd w:val="clear" w:color="auto" w:fill="auto"/>
          </w:tcPr>
          <w:p w:rsidR="001D7D2C" w:rsidRPr="00352CEE" w:rsidRDefault="001D7D2C" w:rsidP="00ED34B4">
            <w:pPr>
              <w:rPr>
                <w:sz w:val="18"/>
              </w:rPr>
            </w:pPr>
            <w:r w:rsidRPr="00352CEE">
              <w:rPr>
                <w:sz w:val="18"/>
              </w:rPr>
              <w:t>Bernstein</w:t>
            </w:r>
          </w:p>
        </w:tc>
        <w:tc>
          <w:tcPr>
            <w:tcW w:w="0" w:type="auto"/>
            <w:shd w:val="clear" w:color="auto" w:fill="auto"/>
          </w:tcPr>
          <w:p w:rsidR="001D7D2C" w:rsidRPr="00352CEE" w:rsidRDefault="001D7D2C" w:rsidP="00ED34B4">
            <w:pPr>
              <w:rPr>
                <w:sz w:val="18"/>
              </w:rPr>
            </w:pPr>
            <w:r w:rsidRPr="00352CEE">
              <w:rPr>
                <w:sz w:val="18"/>
              </w:rPr>
              <w:t>1</w:t>
            </w:r>
          </w:p>
        </w:tc>
        <w:tc>
          <w:tcPr>
            <w:tcW w:w="0" w:type="auto"/>
            <w:shd w:val="clear" w:color="auto" w:fill="auto"/>
          </w:tcPr>
          <w:p w:rsidR="001D7D2C" w:rsidRPr="00352CEE" w:rsidRDefault="001D7D2C" w:rsidP="00ED34B4">
            <w:pPr>
              <w:rPr>
                <w:b/>
                <w:sz w:val="18"/>
              </w:rPr>
            </w:pPr>
            <w:r w:rsidRPr="00352CEE">
              <w:rPr>
                <w:b/>
                <w:sz w:val="18"/>
              </w:rPr>
              <w:t>45</w:t>
            </w:r>
          </w:p>
        </w:tc>
        <w:tc>
          <w:tcPr>
            <w:tcW w:w="0" w:type="auto"/>
            <w:shd w:val="clear" w:color="auto" w:fill="auto"/>
          </w:tcPr>
          <w:p w:rsidR="001D7D2C" w:rsidRPr="00352CEE" w:rsidRDefault="001D7D2C" w:rsidP="00ED34B4">
            <w:pPr>
              <w:rPr>
                <w:sz w:val="18"/>
              </w:rPr>
            </w:pPr>
            <w:r w:rsidRPr="00352CEE">
              <w:rPr>
                <w:sz w:val="18"/>
              </w:rPr>
              <w:t>4.047</w:t>
            </w:r>
          </w:p>
        </w:tc>
        <w:tc>
          <w:tcPr>
            <w:tcW w:w="0" w:type="auto"/>
            <w:shd w:val="clear" w:color="auto" w:fill="auto"/>
          </w:tcPr>
          <w:p w:rsidR="001D7D2C" w:rsidRPr="00352CEE" w:rsidRDefault="001D7D2C" w:rsidP="00ED34B4">
            <w:pPr>
              <w:rPr>
                <w:sz w:val="18"/>
              </w:rPr>
            </w:pPr>
            <w:r w:rsidRPr="00352CEE">
              <w:rPr>
                <w:sz w:val="18"/>
              </w:rPr>
              <w:t>35</w:t>
            </w:r>
          </w:p>
        </w:tc>
        <w:tc>
          <w:tcPr>
            <w:tcW w:w="0" w:type="auto"/>
            <w:shd w:val="clear" w:color="auto" w:fill="auto"/>
          </w:tcPr>
          <w:p w:rsidR="001D7D2C" w:rsidRPr="00352CEE" w:rsidRDefault="001D7D2C" w:rsidP="00ED34B4">
            <w:pPr>
              <w:rPr>
                <w:sz w:val="18"/>
              </w:rPr>
            </w:pPr>
            <w:r w:rsidRPr="00352CEE">
              <w:rPr>
                <w:sz w:val="18"/>
              </w:rPr>
              <w:t>2.936</w:t>
            </w:r>
          </w:p>
        </w:tc>
        <w:tc>
          <w:tcPr>
            <w:tcW w:w="0" w:type="auto"/>
            <w:shd w:val="clear" w:color="auto" w:fill="auto"/>
          </w:tcPr>
          <w:p w:rsidR="001D7D2C" w:rsidRPr="00352CEE" w:rsidRDefault="001D7D2C" w:rsidP="00ED34B4">
            <w:pPr>
              <w:rPr>
                <w:sz w:val="18"/>
              </w:rPr>
            </w:pPr>
            <w:r w:rsidRPr="00352CEE">
              <w:rPr>
                <w:sz w:val="18"/>
              </w:rPr>
              <w:t>2</w:t>
            </w:r>
          </w:p>
        </w:tc>
        <w:tc>
          <w:tcPr>
            <w:tcW w:w="0" w:type="auto"/>
            <w:shd w:val="clear" w:color="auto" w:fill="auto"/>
          </w:tcPr>
          <w:p w:rsidR="001D7D2C" w:rsidRPr="00352CEE" w:rsidRDefault="001D7D2C" w:rsidP="00ED34B4">
            <w:pPr>
              <w:rPr>
                <w:sz w:val="18"/>
              </w:rPr>
            </w:pPr>
            <w:r w:rsidRPr="00352CEE">
              <w:rPr>
                <w:sz w:val="18"/>
              </w:rPr>
              <w:t>6</w:t>
            </w:r>
          </w:p>
        </w:tc>
      </w:tr>
      <w:tr w:rsidR="001D7D2C" w:rsidRPr="00352CEE" w:rsidTr="00ED34B4">
        <w:tc>
          <w:tcPr>
            <w:tcW w:w="0" w:type="auto"/>
            <w:shd w:val="clear" w:color="auto" w:fill="auto"/>
          </w:tcPr>
          <w:p w:rsidR="001D7D2C" w:rsidRPr="00352CEE" w:rsidRDefault="001D7D2C" w:rsidP="00ED34B4">
            <w:pPr>
              <w:rPr>
                <w:sz w:val="18"/>
              </w:rPr>
            </w:pPr>
            <w:r w:rsidRPr="00352CEE">
              <w:rPr>
                <w:sz w:val="18"/>
              </w:rPr>
              <w:t>Laporte</w:t>
            </w:r>
          </w:p>
        </w:tc>
        <w:tc>
          <w:tcPr>
            <w:tcW w:w="0" w:type="auto"/>
            <w:shd w:val="clear" w:color="auto" w:fill="auto"/>
          </w:tcPr>
          <w:p w:rsidR="001D7D2C" w:rsidRPr="00352CEE" w:rsidRDefault="001D7D2C" w:rsidP="00ED34B4">
            <w:pPr>
              <w:rPr>
                <w:sz w:val="18"/>
              </w:rPr>
            </w:pPr>
            <w:r w:rsidRPr="00352CEE">
              <w:rPr>
                <w:sz w:val="18"/>
              </w:rPr>
              <w:t>4</w:t>
            </w:r>
          </w:p>
        </w:tc>
        <w:tc>
          <w:tcPr>
            <w:tcW w:w="0" w:type="auto"/>
            <w:shd w:val="clear" w:color="auto" w:fill="auto"/>
          </w:tcPr>
          <w:p w:rsidR="001D7D2C" w:rsidRPr="00352CEE" w:rsidRDefault="001D7D2C" w:rsidP="00ED34B4">
            <w:pPr>
              <w:rPr>
                <w:b/>
                <w:sz w:val="18"/>
              </w:rPr>
            </w:pPr>
            <w:r w:rsidRPr="00352CEE">
              <w:rPr>
                <w:b/>
                <w:sz w:val="18"/>
              </w:rPr>
              <w:t>52</w:t>
            </w:r>
          </w:p>
        </w:tc>
        <w:tc>
          <w:tcPr>
            <w:tcW w:w="0" w:type="auto"/>
            <w:shd w:val="clear" w:color="auto" w:fill="auto"/>
          </w:tcPr>
          <w:p w:rsidR="001D7D2C" w:rsidRPr="00352CEE" w:rsidRDefault="001D7D2C" w:rsidP="00ED34B4">
            <w:pPr>
              <w:rPr>
                <w:sz w:val="18"/>
              </w:rPr>
            </w:pPr>
            <w:r w:rsidRPr="00352CEE">
              <w:rPr>
                <w:sz w:val="18"/>
              </w:rPr>
              <w:t>2.841</w:t>
            </w:r>
          </w:p>
        </w:tc>
        <w:tc>
          <w:tcPr>
            <w:tcW w:w="0" w:type="auto"/>
            <w:shd w:val="clear" w:color="auto" w:fill="auto"/>
          </w:tcPr>
          <w:p w:rsidR="001D7D2C" w:rsidRPr="00352CEE" w:rsidRDefault="001D7D2C" w:rsidP="00ED34B4">
            <w:pPr>
              <w:rPr>
                <w:sz w:val="18"/>
              </w:rPr>
            </w:pPr>
            <w:r w:rsidRPr="00352CEE">
              <w:rPr>
                <w:sz w:val="18"/>
              </w:rPr>
              <w:t>41</w:t>
            </w:r>
          </w:p>
        </w:tc>
        <w:tc>
          <w:tcPr>
            <w:tcW w:w="0" w:type="auto"/>
            <w:shd w:val="clear" w:color="auto" w:fill="auto"/>
          </w:tcPr>
          <w:p w:rsidR="001D7D2C" w:rsidRPr="00352CEE" w:rsidRDefault="001D7D2C" w:rsidP="00ED34B4">
            <w:pPr>
              <w:rPr>
                <w:sz w:val="18"/>
              </w:rPr>
            </w:pPr>
            <w:r w:rsidRPr="00352CEE">
              <w:rPr>
                <w:sz w:val="18"/>
              </w:rPr>
              <w:t>2.23</w:t>
            </w:r>
          </w:p>
        </w:tc>
        <w:tc>
          <w:tcPr>
            <w:tcW w:w="0" w:type="auto"/>
            <w:shd w:val="clear" w:color="auto" w:fill="auto"/>
          </w:tcPr>
          <w:p w:rsidR="001D7D2C" w:rsidRPr="00352CEE" w:rsidRDefault="001D7D2C" w:rsidP="00ED34B4">
            <w:pPr>
              <w:rPr>
                <w:sz w:val="18"/>
              </w:rPr>
            </w:pPr>
            <w:r w:rsidRPr="00352CEE">
              <w:rPr>
                <w:sz w:val="18"/>
              </w:rPr>
              <w:t>2</w:t>
            </w:r>
          </w:p>
        </w:tc>
        <w:tc>
          <w:tcPr>
            <w:tcW w:w="0" w:type="auto"/>
            <w:shd w:val="clear" w:color="auto" w:fill="auto"/>
          </w:tcPr>
          <w:p w:rsidR="001D7D2C" w:rsidRPr="00352CEE" w:rsidRDefault="001D7D2C" w:rsidP="00ED34B4">
            <w:pPr>
              <w:rPr>
                <w:sz w:val="18"/>
              </w:rPr>
            </w:pPr>
            <w:r w:rsidRPr="00352CEE">
              <w:rPr>
                <w:sz w:val="18"/>
              </w:rPr>
              <w:t>7</w:t>
            </w:r>
          </w:p>
        </w:tc>
      </w:tr>
      <w:tr w:rsidR="001D7D2C" w:rsidRPr="00352CEE" w:rsidTr="00ED34B4">
        <w:tc>
          <w:tcPr>
            <w:tcW w:w="0" w:type="auto"/>
            <w:shd w:val="clear" w:color="auto" w:fill="auto"/>
          </w:tcPr>
          <w:p w:rsidR="001D7D2C" w:rsidRPr="00352CEE" w:rsidRDefault="001D7D2C" w:rsidP="00ED34B4">
            <w:pPr>
              <w:rPr>
                <w:sz w:val="18"/>
              </w:rPr>
            </w:pPr>
            <w:r w:rsidRPr="00352CEE">
              <w:rPr>
                <w:sz w:val="18"/>
              </w:rPr>
              <w:t>Sella</w:t>
            </w:r>
          </w:p>
        </w:tc>
        <w:tc>
          <w:tcPr>
            <w:tcW w:w="0" w:type="auto"/>
            <w:shd w:val="clear" w:color="auto" w:fill="auto"/>
          </w:tcPr>
          <w:p w:rsidR="001D7D2C" w:rsidRPr="00352CEE" w:rsidRDefault="001D7D2C" w:rsidP="00ED34B4">
            <w:pPr>
              <w:rPr>
                <w:sz w:val="18"/>
              </w:rPr>
            </w:pPr>
            <w:r w:rsidRPr="00352CEE">
              <w:rPr>
                <w:sz w:val="18"/>
              </w:rPr>
              <w:t>2</w:t>
            </w:r>
          </w:p>
        </w:tc>
        <w:tc>
          <w:tcPr>
            <w:tcW w:w="0" w:type="auto"/>
            <w:shd w:val="clear" w:color="auto" w:fill="auto"/>
          </w:tcPr>
          <w:p w:rsidR="001D7D2C" w:rsidRPr="00352CEE" w:rsidRDefault="001D7D2C" w:rsidP="00ED34B4">
            <w:pPr>
              <w:rPr>
                <w:b/>
                <w:sz w:val="18"/>
              </w:rPr>
            </w:pPr>
            <w:r w:rsidRPr="00352CEE">
              <w:rPr>
                <w:b/>
                <w:sz w:val="18"/>
              </w:rPr>
              <w:t>53</w:t>
            </w:r>
          </w:p>
        </w:tc>
        <w:tc>
          <w:tcPr>
            <w:tcW w:w="0" w:type="auto"/>
            <w:shd w:val="clear" w:color="auto" w:fill="auto"/>
          </w:tcPr>
          <w:p w:rsidR="001D7D2C" w:rsidRPr="00352CEE" w:rsidRDefault="001D7D2C" w:rsidP="00ED34B4">
            <w:pPr>
              <w:rPr>
                <w:sz w:val="18"/>
              </w:rPr>
            </w:pPr>
            <w:r w:rsidRPr="00352CEE">
              <w:rPr>
                <w:sz w:val="18"/>
              </w:rPr>
              <w:t>2.954</w:t>
            </w:r>
          </w:p>
        </w:tc>
        <w:tc>
          <w:tcPr>
            <w:tcW w:w="0" w:type="auto"/>
            <w:shd w:val="clear" w:color="auto" w:fill="auto"/>
          </w:tcPr>
          <w:p w:rsidR="001D7D2C" w:rsidRPr="00352CEE" w:rsidRDefault="001D7D2C" w:rsidP="00ED34B4">
            <w:pPr>
              <w:rPr>
                <w:sz w:val="18"/>
              </w:rPr>
            </w:pPr>
            <w:r w:rsidRPr="00352CEE">
              <w:rPr>
                <w:sz w:val="18"/>
              </w:rPr>
              <w:t>43</w:t>
            </w:r>
          </w:p>
        </w:tc>
        <w:tc>
          <w:tcPr>
            <w:tcW w:w="0" w:type="auto"/>
            <w:shd w:val="clear" w:color="auto" w:fill="auto"/>
          </w:tcPr>
          <w:p w:rsidR="001D7D2C" w:rsidRPr="00352CEE" w:rsidRDefault="001D7D2C" w:rsidP="00ED34B4">
            <w:pPr>
              <w:rPr>
                <w:sz w:val="18"/>
              </w:rPr>
            </w:pPr>
            <w:r w:rsidRPr="00352CEE">
              <w:rPr>
                <w:sz w:val="18"/>
              </w:rPr>
              <w:t>1.843</w:t>
            </w:r>
          </w:p>
        </w:tc>
        <w:tc>
          <w:tcPr>
            <w:tcW w:w="0" w:type="auto"/>
            <w:shd w:val="clear" w:color="auto" w:fill="auto"/>
          </w:tcPr>
          <w:p w:rsidR="001D7D2C" w:rsidRPr="00352CEE" w:rsidRDefault="001D7D2C" w:rsidP="00ED34B4">
            <w:pPr>
              <w:rPr>
                <w:sz w:val="18"/>
              </w:rPr>
            </w:pPr>
            <w:r w:rsidRPr="00352CEE">
              <w:rPr>
                <w:sz w:val="18"/>
              </w:rPr>
              <w:t>2</w:t>
            </w:r>
          </w:p>
        </w:tc>
        <w:tc>
          <w:tcPr>
            <w:tcW w:w="0" w:type="auto"/>
            <w:shd w:val="clear" w:color="auto" w:fill="auto"/>
          </w:tcPr>
          <w:p w:rsidR="001D7D2C" w:rsidRPr="00352CEE" w:rsidRDefault="001D7D2C" w:rsidP="00ED34B4">
            <w:pPr>
              <w:rPr>
                <w:sz w:val="18"/>
              </w:rPr>
            </w:pPr>
            <w:r w:rsidRPr="00352CEE">
              <w:rPr>
                <w:sz w:val="18"/>
              </w:rPr>
              <w:t>8</w:t>
            </w:r>
          </w:p>
        </w:tc>
      </w:tr>
    </w:tbl>
    <w:p w:rsidR="001D7D2C" w:rsidRPr="00352CEE" w:rsidRDefault="001D7D2C" w:rsidP="001D7D2C">
      <w:pPr>
        <w:rPr>
          <w:sz w:val="6"/>
        </w:rPr>
      </w:pPr>
    </w:p>
    <w:p w:rsidR="001D7D2C" w:rsidRDefault="001D7D2C" w:rsidP="001D7D2C"/>
    <w:p w:rsidR="001D7D2C" w:rsidRDefault="001D7D2C" w:rsidP="001D7D2C"/>
    <w:p w:rsidR="001D7D2C" w:rsidRPr="0022505B" w:rsidRDefault="001D7D2C" w:rsidP="001D7D2C"/>
    <w:p w:rsidR="001D7D2C" w:rsidRPr="005E43B5" w:rsidRDefault="001D7D2C" w:rsidP="001D7D2C">
      <w:pPr>
        <w:rPr>
          <w:rFonts w:asciiTheme="majorHAnsi" w:eastAsiaTheme="majorEastAsia" w:hAnsiTheme="majorHAnsi" w:cstheme="majorBidi"/>
          <w:b/>
          <w:bCs/>
          <w:color w:val="345A8A" w:themeColor="accent1" w:themeShade="B5"/>
          <w:sz w:val="32"/>
          <w:szCs w:val="32"/>
        </w:rPr>
      </w:pPr>
      <w:r>
        <w:br w:type="page"/>
      </w:r>
    </w:p>
    <w:p w:rsidR="001D7D2C" w:rsidRDefault="001D7D2C" w:rsidP="001D7D2C">
      <w:pPr>
        <w:pStyle w:val="Heading1"/>
      </w:pPr>
      <w:bookmarkStart w:id="20" w:name="_Toc408949178"/>
      <w:r>
        <w:t>Coach/Supervising Adult Responsibilities</w:t>
      </w:r>
      <w:bookmarkEnd w:id="20"/>
    </w:p>
    <w:p w:rsidR="001D7D2C" w:rsidRDefault="001D7D2C" w:rsidP="001D7D2C">
      <w:pPr>
        <w:rPr>
          <w:b/>
        </w:rPr>
      </w:pPr>
    </w:p>
    <w:p w:rsidR="001D7D2C" w:rsidRPr="00E0448F" w:rsidRDefault="001D7D2C" w:rsidP="001D7D2C">
      <w:pPr>
        <w:rPr>
          <w:b/>
        </w:rPr>
      </w:pPr>
      <w:r w:rsidRPr="00E0448F">
        <w:rPr>
          <w:b/>
        </w:rPr>
        <w:t xml:space="preserve">Availability for consultation with Tournament Officials:  </w:t>
      </w:r>
    </w:p>
    <w:p w:rsidR="001D7D2C" w:rsidRDefault="001D7D2C" w:rsidP="001D7D2C">
      <w:r>
        <w:t xml:space="preserve">Coaches </w:t>
      </w:r>
      <w:r w:rsidR="008B789C">
        <w:t xml:space="preserve">and chaperones </w:t>
      </w:r>
      <w:r>
        <w:t>should be on-site and available for consultation with the Tournament Director and/or Tab Room Officials who will seek out the coach for decisions regarding their debaters.  If a reasonable attempt has been made to locate the coach without success, Tournament officials reserve the right to make decisions on behalf of the coach.</w:t>
      </w:r>
    </w:p>
    <w:p w:rsidR="001D7D2C" w:rsidRDefault="001D7D2C" w:rsidP="001D7D2C"/>
    <w:p w:rsidR="001D7D2C" w:rsidRPr="00E0448F" w:rsidRDefault="001D7D2C" w:rsidP="001D7D2C">
      <w:pPr>
        <w:rPr>
          <w:b/>
        </w:rPr>
      </w:pPr>
      <w:r w:rsidRPr="00E0448F">
        <w:rPr>
          <w:b/>
        </w:rPr>
        <w:t xml:space="preserve">Medical emergencies:  </w:t>
      </w:r>
    </w:p>
    <w:p w:rsidR="001D7D2C" w:rsidRDefault="001D7D2C" w:rsidP="001D7D2C">
      <w:r>
        <w:t xml:space="preserve">The Tournament expects the coach or supervising adult of each debater to be available at the tournament site and have proper school and parental authorization to arrange for medical transportation, care, and payment in the event of an emergency.  Since many debaters are minors, the coach should have proper medical releases and parental authorizations for each debater should they be required by a physician, hospital, law enforcement agency, and/or assistance provider.  </w:t>
      </w:r>
    </w:p>
    <w:p w:rsidR="001D7D2C" w:rsidRDefault="001D7D2C" w:rsidP="001D7D2C"/>
    <w:p w:rsidR="001D7D2C" w:rsidRPr="00E0448F" w:rsidRDefault="001D7D2C" w:rsidP="001D7D2C">
      <w:pPr>
        <w:rPr>
          <w:b/>
        </w:rPr>
      </w:pPr>
      <w:r w:rsidRPr="00E0448F">
        <w:rPr>
          <w:b/>
        </w:rPr>
        <w:t>Debaters without their school coach:</w:t>
      </w:r>
    </w:p>
    <w:p w:rsidR="001D7D2C" w:rsidRPr="00B56CDC" w:rsidRDefault="001D7D2C" w:rsidP="001D7D2C">
      <w:pPr>
        <w:rPr>
          <w:b/>
          <w:u w:val="single"/>
        </w:rPr>
      </w:pPr>
      <w:r>
        <w:t xml:space="preserve">The Tournament will accept debaters without a debate coach, provided an </w:t>
      </w:r>
      <w:r w:rsidRPr="00D73447">
        <w:t>accompanying adult</w:t>
      </w:r>
      <w:r>
        <w:t xml:space="preserve"> is responsible for them.  The adult can be a parent, a teacher, or a coach from another school.  The name of the accompanying adult must be listed on the entry form.  The supervising adult must also have proper medical releases and parental authorizations for each debater as outlined in the previous paragraph.  We must also have a written statement from the coach and the parents </w:t>
      </w:r>
      <w:r w:rsidRPr="00B56CDC">
        <w:rPr>
          <w:b/>
          <w:u w:val="single"/>
        </w:rPr>
        <w:t>approving that person as a chaperone.</w:t>
      </w:r>
      <w:r w:rsidR="00C45128">
        <w:t xml:space="preserve">  </w:t>
      </w:r>
      <w:r w:rsidR="00C45128" w:rsidRPr="00B56CDC">
        <w:rPr>
          <w:b/>
          <w:u w:val="single"/>
        </w:rPr>
        <w:t>Students must still be competing as their own high school.  Independent entries are not accepted.</w:t>
      </w:r>
    </w:p>
    <w:p w:rsidR="001D7D2C" w:rsidRPr="00D355C5" w:rsidRDefault="001D7D2C" w:rsidP="001D7D2C"/>
    <w:p w:rsidR="001D7D2C" w:rsidRDefault="001D7D2C" w:rsidP="001D7D2C">
      <w:pPr>
        <w:pStyle w:val="Heading1"/>
      </w:pPr>
      <w:r>
        <w:br w:type="column"/>
      </w:r>
      <w:bookmarkStart w:id="21" w:name="_Toc408949179"/>
      <w:r>
        <w:t>Permissions, verification, and conduct policy</w:t>
      </w:r>
      <w:bookmarkEnd w:id="21"/>
      <w:r>
        <w:t xml:space="preserve">  </w:t>
      </w:r>
    </w:p>
    <w:p w:rsidR="001D7D2C" w:rsidRDefault="001D7D2C" w:rsidP="001D7D2C"/>
    <w:p w:rsidR="001D7D2C" w:rsidRDefault="001D7D2C" w:rsidP="001D7D2C">
      <w:r w:rsidRPr="00714BB0">
        <w:t xml:space="preserve">All debaters and guests attend </w:t>
      </w:r>
      <w:r>
        <w:t xml:space="preserve">the TOC </w:t>
      </w:r>
      <w:r w:rsidRPr="00714BB0">
        <w:t>at the invitation of the University of Kentucky and must abide by all rules established by this invitation, th</w:t>
      </w:r>
      <w:r>
        <w:t>e TOC Tournament Procedures document</w:t>
      </w:r>
      <w:r w:rsidRPr="00714BB0">
        <w:t>, and any rules set by the University of Kentucky for guests on campus.</w:t>
      </w:r>
    </w:p>
    <w:p w:rsidR="001D7D2C" w:rsidRDefault="001D7D2C" w:rsidP="001D7D2C"/>
    <w:p w:rsidR="001D7D2C" w:rsidRDefault="001D7D2C" w:rsidP="001D7D2C">
      <w:r>
        <w:t xml:space="preserve">By submitting entry application information to the Tournament, both coaches and debaters certify that their applications are complete and </w:t>
      </w:r>
      <w:r w:rsidR="00490618">
        <w:t xml:space="preserve">reflect fully </w:t>
      </w:r>
      <w:r>
        <w:t>correct</w:t>
      </w:r>
      <w:r w:rsidR="00490618">
        <w:t xml:space="preserve"> information</w:t>
      </w:r>
      <w:r>
        <w:t xml:space="preserve">.  </w:t>
      </w:r>
      <w:r w:rsidRPr="00EA0624">
        <w:rPr>
          <w:b/>
        </w:rPr>
        <w:t>Submission of an entry form or at-large bid application grants permission for the information contained in the entry/application form to be distributed to TOC Advisory Committee members, TOC Tournament Officials, TOC tab room officials, and the University of Kentucky Debate staff.</w:t>
      </w:r>
      <w:r>
        <w:t xml:space="preserve">  Permission is also granted for Tournament Officials (as just listed) to verify any information included on the application.</w:t>
      </w:r>
    </w:p>
    <w:p w:rsidR="001D7D2C" w:rsidRDefault="001D7D2C" w:rsidP="001D7D2C">
      <w:pPr>
        <w:pStyle w:val="Heading1"/>
      </w:pPr>
      <w:bookmarkStart w:id="22" w:name="_Toc408949180"/>
      <w:r>
        <w:t>Education and Openness policy</w:t>
      </w:r>
      <w:bookmarkEnd w:id="22"/>
    </w:p>
    <w:p w:rsidR="001D7D2C" w:rsidRDefault="001D7D2C" w:rsidP="001D7D2C"/>
    <w:p w:rsidR="001D7D2C" w:rsidRDefault="001D7D2C" w:rsidP="001D7D2C">
      <w:r>
        <w:t xml:space="preserve">While the TOC is a competitive event, we strongly believe that </w:t>
      </w:r>
      <w:r w:rsidR="007335AC">
        <w:t xml:space="preserve">it is an educational endeavor.  </w:t>
      </w:r>
      <w:r>
        <w:t>All debates at the TOC are considered open to the public, and any person including coaches, debaters, parents, school officials, and members of the general public are allowed to observe and take notes in TOC debate rounds.  Any sources read as evidence in round should be available to other competitors should they make a request for the citation after the evidence has been read.</w:t>
      </w:r>
    </w:p>
    <w:p w:rsidR="001D7D2C" w:rsidRDefault="001D7D2C" w:rsidP="001D7D2C"/>
    <w:p w:rsidR="001D7D2C" w:rsidRDefault="001D7D2C" w:rsidP="001D7D2C"/>
    <w:p w:rsidR="003F08DC" w:rsidRDefault="003F08DC">
      <w:pPr>
        <w:spacing w:after="200" w:line="276" w:lineRule="auto"/>
        <w:rPr>
          <w:rFonts w:asciiTheme="majorHAnsi" w:eastAsiaTheme="majorEastAsia" w:hAnsiTheme="majorHAnsi" w:cstheme="majorBidi"/>
          <w:b/>
          <w:bCs/>
          <w:color w:val="345A8A" w:themeColor="accent1" w:themeShade="B5"/>
          <w:sz w:val="32"/>
          <w:szCs w:val="32"/>
        </w:rPr>
      </w:pPr>
      <w:r>
        <w:br w:type="page"/>
      </w:r>
    </w:p>
    <w:p w:rsidR="001D7D2C" w:rsidRDefault="001D7D2C" w:rsidP="001D7D2C">
      <w:pPr>
        <w:pStyle w:val="Heading1"/>
      </w:pPr>
      <w:bookmarkStart w:id="23" w:name="_Toc408949181"/>
      <w:r>
        <w:t>Contact information</w:t>
      </w:r>
      <w:bookmarkEnd w:id="23"/>
    </w:p>
    <w:p w:rsidR="001D7D2C" w:rsidRDefault="001D7D2C" w:rsidP="001D7D2C"/>
    <w:p w:rsidR="001D7D2C" w:rsidRDefault="001D7D2C" w:rsidP="001D7D2C">
      <w:r w:rsidRPr="002F347E">
        <w:rPr>
          <w:b/>
        </w:rPr>
        <w:t>Tournament of Champions website</w:t>
      </w:r>
      <w:r>
        <w:t xml:space="preserve">: </w:t>
      </w:r>
      <w:hyperlink r:id="rId30" w:history="1">
        <w:r w:rsidRPr="00BC3CFD">
          <w:rPr>
            <w:rStyle w:val="Hyperlink"/>
          </w:rPr>
          <w:t>http://ci.uky.edu/toc</w:t>
        </w:r>
      </w:hyperlink>
    </w:p>
    <w:p w:rsidR="001D7D2C" w:rsidRDefault="001D7D2C" w:rsidP="001D7D2C"/>
    <w:p w:rsidR="001D7D2C" w:rsidRPr="00A72A06" w:rsidRDefault="001D7D2C" w:rsidP="001D7D2C">
      <w:r w:rsidRPr="00A72A06">
        <w:t xml:space="preserve">Please direct any </w:t>
      </w:r>
      <w:r w:rsidRPr="00A72A06">
        <w:rPr>
          <w:b/>
        </w:rPr>
        <w:t>administrative questions</w:t>
      </w:r>
      <w:r w:rsidRPr="00A72A06">
        <w:t xml:space="preserve"> to: </w:t>
      </w:r>
    </w:p>
    <w:p w:rsidR="001D7D2C" w:rsidRPr="00A72A06" w:rsidRDefault="001D7D2C" w:rsidP="001D7D2C">
      <w:r w:rsidRPr="00A72A06">
        <w:t>Linda Barker, TOC Administrative Assistant</w:t>
      </w:r>
    </w:p>
    <w:p w:rsidR="001D7D2C" w:rsidRPr="00A72A06" w:rsidRDefault="006E6A6F" w:rsidP="001D7D2C">
      <w:hyperlink r:id="rId31" w:history="1">
        <w:r w:rsidR="001D7D2C" w:rsidRPr="00A72A06">
          <w:rPr>
            <w:rStyle w:val="Hyperlink"/>
            <w:rFonts w:cs="Arial"/>
          </w:rPr>
          <w:t>linda.barker@uky.edu</w:t>
        </w:r>
      </w:hyperlink>
    </w:p>
    <w:p w:rsidR="001D7D2C" w:rsidRPr="00A72A06" w:rsidRDefault="001D7D2C" w:rsidP="001D7D2C">
      <w:r w:rsidRPr="00A72A06">
        <w:rPr>
          <w:rFonts w:cs="Arial"/>
        </w:rPr>
        <w:t>859-257-6523</w:t>
      </w:r>
      <w:r w:rsidRPr="00A72A06">
        <w:t xml:space="preserve"> (office, 8am-5pm</w:t>
      </w:r>
      <w:r>
        <w:t xml:space="preserve"> </w:t>
      </w:r>
      <w:r w:rsidRPr="00A72A06">
        <w:t>EST)</w:t>
      </w:r>
    </w:p>
    <w:p w:rsidR="001D7D2C" w:rsidRPr="00A72A06" w:rsidRDefault="001D7D2C" w:rsidP="001D7D2C">
      <w:r w:rsidRPr="00A72A06">
        <w:rPr>
          <w:rFonts w:cs="Arial"/>
        </w:rPr>
        <w:t>859-323-1995 (fax)</w:t>
      </w:r>
    </w:p>
    <w:p w:rsidR="001D7D2C" w:rsidRDefault="001D7D2C" w:rsidP="001D7D2C"/>
    <w:p w:rsidR="008D0E68" w:rsidRDefault="008D0E68" w:rsidP="001D7D2C">
      <w:r>
        <w:t>OR</w:t>
      </w:r>
    </w:p>
    <w:p w:rsidR="008D0E68" w:rsidRDefault="008D0E68" w:rsidP="001D7D2C"/>
    <w:p w:rsidR="008D0E68" w:rsidRPr="00A72A06" w:rsidRDefault="008D0E68" w:rsidP="008D0E68">
      <w:r>
        <w:rPr>
          <w:b/>
        </w:rPr>
        <w:t>Lincoln Garrett</w:t>
      </w:r>
      <w:r w:rsidRPr="00A72A06">
        <w:t xml:space="preserve">, UK </w:t>
      </w:r>
      <w:r>
        <w:t>Head</w:t>
      </w:r>
      <w:r w:rsidRPr="00A72A06">
        <w:t xml:space="preserve"> Debate Coach</w:t>
      </w:r>
    </w:p>
    <w:p w:rsidR="008D0E68" w:rsidRDefault="008D0E68" w:rsidP="008D0E68">
      <w:r>
        <w:t>lincolngarrett49@gmail.com</w:t>
      </w:r>
    </w:p>
    <w:p w:rsidR="008D0E68" w:rsidRDefault="008D0E68" w:rsidP="008D0E68">
      <w:r>
        <w:t>719-565-9528</w:t>
      </w:r>
    </w:p>
    <w:p w:rsidR="008D0E68" w:rsidRDefault="008D0E68" w:rsidP="001D7D2C"/>
    <w:p w:rsidR="008D0E68" w:rsidRDefault="008D0E68" w:rsidP="001D7D2C"/>
    <w:p w:rsidR="001D7D2C" w:rsidRPr="009C6FBE" w:rsidRDefault="001D7D2C" w:rsidP="001D7D2C">
      <w:pPr>
        <w:rPr>
          <w:b/>
        </w:rPr>
      </w:pPr>
      <w:r w:rsidRPr="009C6FBE">
        <w:rPr>
          <w:b/>
        </w:rPr>
        <w:t>Mailing address:</w:t>
      </w:r>
    </w:p>
    <w:p w:rsidR="00022F56" w:rsidRDefault="00022F56" w:rsidP="001D7D2C">
      <w:r>
        <w:t>Tournament of Champions</w:t>
      </w:r>
    </w:p>
    <w:p w:rsidR="001D7D2C" w:rsidRPr="00A72A06" w:rsidRDefault="00022F56" w:rsidP="001D7D2C">
      <w:r>
        <w:t xml:space="preserve">c/o </w:t>
      </w:r>
      <w:r w:rsidR="001D7D2C" w:rsidRPr="00A72A06">
        <w:t>Linda Barker</w:t>
      </w:r>
    </w:p>
    <w:p w:rsidR="001D7D2C" w:rsidRPr="00A72A06" w:rsidRDefault="001D7D2C" w:rsidP="001D7D2C">
      <w:r w:rsidRPr="00A72A06">
        <w:t>225 Funkhouser Building</w:t>
      </w:r>
    </w:p>
    <w:p w:rsidR="001D7D2C" w:rsidRDefault="001D7D2C" w:rsidP="001D7D2C">
      <w:r w:rsidRPr="00A72A06">
        <w:t>Lexington, KY 40506-0054</w:t>
      </w:r>
    </w:p>
    <w:p w:rsidR="001D7D2C" w:rsidRDefault="001D7D2C" w:rsidP="001D7D2C"/>
    <w:p w:rsidR="001D7D2C" w:rsidRPr="00A72A06" w:rsidRDefault="001D7D2C" w:rsidP="001D7D2C"/>
    <w:p w:rsidR="001D7D2C" w:rsidRPr="00A72A06" w:rsidRDefault="001D7D2C" w:rsidP="001D7D2C">
      <w:r>
        <w:t>Please direct a</w:t>
      </w:r>
      <w:r w:rsidRPr="00A72A06">
        <w:t xml:space="preserve">ny </w:t>
      </w:r>
      <w:r w:rsidRPr="00A72A06">
        <w:rPr>
          <w:b/>
        </w:rPr>
        <w:t>questions regarding TOC procedures</w:t>
      </w:r>
      <w:r w:rsidRPr="00A72A06">
        <w:t xml:space="preserve"> </w:t>
      </w:r>
      <w:r>
        <w:t>(</w:t>
      </w:r>
      <w:r w:rsidRPr="00A72A06">
        <w:t xml:space="preserve">or for </w:t>
      </w:r>
      <w:r w:rsidRPr="00947582">
        <w:t>interpretation or clarification of any language</w:t>
      </w:r>
      <w:r w:rsidRPr="00A72A06">
        <w:t xml:space="preserve"> in the invitation</w:t>
      </w:r>
      <w:r>
        <w:t>)</w:t>
      </w:r>
      <w:r w:rsidRPr="00A72A06">
        <w:t xml:space="preserve"> should be directed to:</w:t>
      </w:r>
    </w:p>
    <w:p w:rsidR="00845C02" w:rsidRDefault="00845C02" w:rsidP="001D7D2C">
      <w:r>
        <w:t xml:space="preserve">Lincoln Garrett at </w:t>
      </w:r>
      <w:hyperlink r:id="rId32" w:history="1">
        <w:r w:rsidR="00D14189" w:rsidRPr="00C53EA7">
          <w:rPr>
            <w:rStyle w:val="Hyperlink"/>
          </w:rPr>
          <w:t>lincoln.garrett@uky.edu</w:t>
        </w:r>
      </w:hyperlink>
      <w:r w:rsidR="00D14189">
        <w:t xml:space="preserve"> </w:t>
      </w:r>
    </w:p>
    <w:p w:rsidR="001D7D2C" w:rsidRDefault="001D7D2C" w:rsidP="001D7D2C"/>
    <w:p w:rsidR="001D7D2C" w:rsidRPr="00A72A06" w:rsidRDefault="001D7D2C" w:rsidP="001D7D2C"/>
    <w:p w:rsidR="001D7D2C" w:rsidRPr="00A72A06" w:rsidRDefault="001D7D2C" w:rsidP="001D7D2C">
      <w:r w:rsidRPr="00A72A06">
        <w:t xml:space="preserve">Please direct any questions about </w:t>
      </w:r>
      <w:r w:rsidR="008F6319">
        <w:rPr>
          <w:b/>
        </w:rPr>
        <w:t>speech events</w:t>
      </w:r>
      <w:r w:rsidRPr="00A72A06">
        <w:t xml:space="preserve"> to:</w:t>
      </w:r>
    </w:p>
    <w:p w:rsidR="001D7D2C" w:rsidRPr="00A72A06" w:rsidRDefault="00845C02" w:rsidP="001D7D2C">
      <w:r>
        <w:t>Robert Sheard</w:t>
      </w:r>
      <w:r w:rsidR="001D7D2C" w:rsidRPr="00A72A06">
        <w:t>, Assistant Tournament Director for Speech</w:t>
      </w:r>
      <w:r>
        <w:t xml:space="preserve"> at robertsheard@mac.com</w:t>
      </w:r>
    </w:p>
    <w:p w:rsidR="001D7D2C" w:rsidRPr="00A72A06" w:rsidRDefault="001D7D2C" w:rsidP="001D7D2C"/>
    <w:p w:rsidR="001D7D2C" w:rsidRPr="00A72A06" w:rsidRDefault="001D7D2C" w:rsidP="001D7D2C">
      <w:r w:rsidRPr="00A72A06">
        <w:t xml:space="preserve">For </w:t>
      </w:r>
      <w:r>
        <w:rPr>
          <w:b/>
        </w:rPr>
        <w:t>assistance during</w:t>
      </w:r>
      <w:r w:rsidRPr="00A72A06">
        <w:rPr>
          <w:b/>
        </w:rPr>
        <w:t xml:space="preserve"> the tournament</w:t>
      </w:r>
      <w:r w:rsidRPr="00A72A06">
        <w:t xml:space="preserve">, you may contact </w:t>
      </w:r>
      <w:r w:rsidR="00845C02">
        <w:t>Lincoln</w:t>
      </w:r>
      <w:r w:rsidRPr="00A72A06">
        <w:t xml:space="preserve"> or </w:t>
      </w:r>
      <w:r w:rsidR="00845C02">
        <w:t>Robert</w:t>
      </w:r>
      <w:r w:rsidRPr="00A72A06">
        <w:t xml:space="preserve"> (info above) or additionally:</w:t>
      </w:r>
    </w:p>
    <w:p w:rsidR="001D7D2C" w:rsidRPr="00A72A06" w:rsidRDefault="001D7D2C" w:rsidP="001D7D2C"/>
    <w:p w:rsidR="001D7D2C" w:rsidRPr="00A72A06" w:rsidRDefault="00322F8C" w:rsidP="001D7D2C">
      <w:r>
        <w:rPr>
          <w:b/>
        </w:rPr>
        <w:t>Lincoln Garrett</w:t>
      </w:r>
      <w:r w:rsidR="001D7D2C" w:rsidRPr="00A72A06">
        <w:t xml:space="preserve">, UK </w:t>
      </w:r>
      <w:r w:rsidR="008D0E68">
        <w:t>Head</w:t>
      </w:r>
      <w:r w:rsidR="001D7D2C" w:rsidRPr="00A72A06">
        <w:t xml:space="preserve"> Debate Coach</w:t>
      </w:r>
    </w:p>
    <w:p w:rsidR="001D7D2C" w:rsidRDefault="006E6A6F" w:rsidP="001D7D2C">
      <w:hyperlink r:id="rId33" w:history="1">
        <w:r w:rsidR="000D5A4F" w:rsidRPr="00C53EA7">
          <w:rPr>
            <w:rStyle w:val="Hyperlink"/>
          </w:rPr>
          <w:t>lincoln.garrett@uky.edu</w:t>
        </w:r>
      </w:hyperlink>
      <w:r w:rsidR="000D5A4F">
        <w:t xml:space="preserve"> </w:t>
      </w:r>
    </w:p>
    <w:p w:rsidR="00B65EFC" w:rsidRDefault="00B65EFC" w:rsidP="001D7D2C">
      <w:r>
        <w:t>719-565-9528</w:t>
      </w:r>
    </w:p>
    <w:p w:rsidR="00B65EFC" w:rsidRPr="00A72A06" w:rsidRDefault="00B65EFC" w:rsidP="001D7D2C"/>
    <w:p w:rsidR="001D7D2C" w:rsidRPr="00A72A06" w:rsidRDefault="001D7D2C" w:rsidP="001D7D2C"/>
    <w:p w:rsidR="00050CF9" w:rsidRDefault="00050CF9"/>
    <w:sectPr w:rsidR="00050CF9" w:rsidSect="00ED34B4">
      <w:headerReference w:type="even" r:id="rId34"/>
      <w:headerReference w:type="default" r:id="rId35"/>
      <w:footerReference w:type="even" r:id="rId36"/>
      <w:footerReference w:type="default" r:id="rId37"/>
      <w:pgSz w:w="12240" w:h="15840"/>
      <w:pgMar w:top="63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6F" w:rsidRDefault="006E6A6F">
      <w:r>
        <w:separator/>
      </w:r>
    </w:p>
  </w:endnote>
  <w:endnote w:type="continuationSeparator" w:id="0">
    <w:p w:rsidR="006E6A6F" w:rsidRDefault="006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o">
    <w:altName w:val="Calibri"/>
    <w:charset w:val="00"/>
    <w:family w:val="swiss"/>
    <w:pitch w:val="variable"/>
    <w:sig w:usb0="00000001"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0" w:rsidRDefault="00D420A0" w:rsidP="00ED3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0A0" w:rsidRDefault="00D420A0" w:rsidP="00ED34B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0" w:rsidRDefault="00D420A0" w:rsidP="00ED3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20A0" w:rsidRDefault="00D420A0" w:rsidP="00ED34B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6F" w:rsidRDefault="006E6A6F">
      <w:r>
        <w:separator/>
      </w:r>
    </w:p>
  </w:footnote>
  <w:footnote w:type="continuationSeparator" w:id="0">
    <w:p w:rsidR="006E6A6F" w:rsidRDefault="006E6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0" w:rsidRDefault="00D420A0" w:rsidP="00ED34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0A0" w:rsidRDefault="00D420A0" w:rsidP="00ED34B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0" w:rsidRDefault="00D420A0" w:rsidP="00ED34B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77A"/>
    <w:multiLevelType w:val="hybridMultilevel"/>
    <w:tmpl w:val="0CF0B406"/>
    <w:lvl w:ilvl="0" w:tplc="E710EF76">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202FE"/>
    <w:multiLevelType w:val="hybridMultilevel"/>
    <w:tmpl w:val="F7A89384"/>
    <w:lvl w:ilvl="0" w:tplc="A798E9E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F507A"/>
    <w:multiLevelType w:val="hybridMultilevel"/>
    <w:tmpl w:val="A120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68AD"/>
    <w:multiLevelType w:val="hybridMultilevel"/>
    <w:tmpl w:val="C39AA750"/>
    <w:lvl w:ilvl="0" w:tplc="8F1CB950">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0766C"/>
    <w:multiLevelType w:val="hybridMultilevel"/>
    <w:tmpl w:val="27B6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E0078"/>
    <w:multiLevelType w:val="hybridMultilevel"/>
    <w:tmpl w:val="D19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3732D"/>
    <w:multiLevelType w:val="hybridMultilevel"/>
    <w:tmpl w:val="BADE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606C1"/>
    <w:multiLevelType w:val="hybridMultilevel"/>
    <w:tmpl w:val="965CDD1E"/>
    <w:lvl w:ilvl="0" w:tplc="05D88D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2C"/>
    <w:rsid w:val="00002986"/>
    <w:rsid w:val="000029D2"/>
    <w:rsid w:val="000069C2"/>
    <w:rsid w:val="00014AE9"/>
    <w:rsid w:val="00016782"/>
    <w:rsid w:val="00017B21"/>
    <w:rsid w:val="00021243"/>
    <w:rsid w:val="00022E2E"/>
    <w:rsid w:val="00022F56"/>
    <w:rsid w:val="00027F0B"/>
    <w:rsid w:val="00031967"/>
    <w:rsid w:val="00032348"/>
    <w:rsid w:val="00033303"/>
    <w:rsid w:val="00040B25"/>
    <w:rsid w:val="00047C2F"/>
    <w:rsid w:val="00050CF9"/>
    <w:rsid w:val="00051D62"/>
    <w:rsid w:val="0005695C"/>
    <w:rsid w:val="00066E68"/>
    <w:rsid w:val="00074622"/>
    <w:rsid w:val="000766F9"/>
    <w:rsid w:val="00077BF1"/>
    <w:rsid w:val="00084072"/>
    <w:rsid w:val="00086272"/>
    <w:rsid w:val="00093698"/>
    <w:rsid w:val="000A6487"/>
    <w:rsid w:val="000B0755"/>
    <w:rsid w:val="000D1972"/>
    <w:rsid w:val="000D1FF0"/>
    <w:rsid w:val="000D5A4F"/>
    <w:rsid w:val="000E2651"/>
    <w:rsid w:val="000E3E6A"/>
    <w:rsid w:val="000E5935"/>
    <w:rsid w:val="000F321D"/>
    <w:rsid w:val="000F32A1"/>
    <w:rsid w:val="000F3741"/>
    <w:rsid w:val="000F4EC5"/>
    <w:rsid w:val="000F6615"/>
    <w:rsid w:val="000F7AF9"/>
    <w:rsid w:val="0012539C"/>
    <w:rsid w:val="0013037C"/>
    <w:rsid w:val="001335FA"/>
    <w:rsid w:val="00137C0D"/>
    <w:rsid w:val="0014516A"/>
    <w:rsid w:val="0016405F"/>
    <w:rsid w:val="00172E4F"/>
    <w:rsid w:val="00175F12"/>
    <w:rsid w:val="0018481D"/>
    <w:rsid w:val="001925F1"/>
    <w:rsid w:val="0019734A"/>
    <w:rsid w:val="001A4FCC"/>
    <w:rsid w:val="001B182C"/>
    <w:rsid w:val="001B7D7C"/>
    <w:rsid w:val="001C0029"/>
    <w:rsid w:val="001D144E"/>
    <w:rsid w:val="001D7573"/>
    <w:rsid w:val="001D7D2C"/>
    <w:rsid w:val="001E0FB0"/>
    <w:rsid w:val="001E14E5"/>
    <w:rsid w:val="001F6DF5"/>
    <w:rsid w:val="00202C3E"/>
    <w:rsid w:val="00204A8F"/>
    <w:rsid w:val="00214252"/>
    <w:rsid w:val="00221E15"/>
    <w:rsid w:val="002310B9"/>
    <w:rsid w:val="002314BF"/>
    <w:rsid w:val="00235E0D"/>
    <w:rsid w:val="00241555"/>
    <w:rsid w:val="00245430"/>
    <w:rsid w:val="002466B2"/>
    <w:rsid w:val="00264A8D"/>
    <w:rsid w:val="00266317"/>
    <w:rsid w:val="002753EA"/>
    <w:rsid w:val="0029124E"/>
    <w:rsid w:val="00292C06"/>
    <w:rsid w:val="00293C52"/>
    <w:rsid w:val="00297320"/>
    <w:rsid w:val="002A3B17"/>
    <w:rsid w:val="002A454B"/>
    <w:rsid w:val="002A4DB0"/>
    <w:rsid w:val="002A6B30"/>
    <w:rsid w:val="002A6D24"/>
    <w:rsid w:val="002B2D3E"/>
    <w:rsid w:val="002B3DD7"/>
    <w:rsid w:val="002B559A"/>
    <w:rsid w:val="002C4317"/>
    <w:rsid w:val="002C5304"/>
    <w:rsid w:val="002C5F2F"/>
    <w:rsid w:val="002E43E4"/>
    <w:rsid w:val="002F2C31"/>
    <w:rsid w:val="002F7C02"/>
    <w:rsid w:val="003015F9"/>
    <w:rsid w:val="00307106"/>
    <w:rsid w:val="00307F94"/>
    <w:rsid w:val="00310223"/>
    <w:rsid w:val="00316913"/>
    <w:rsid w:val="003177ED"/>
    <w:rsid w:val="003212C9"/>
    <w:rsid w:val="00322F8C"/>
    <w:rsid w:val="003232FC"/>
    <w:rsid w:val="00332804"/>
    <w:rsid w:val="00333173"/>
    <w:rsid w:val="00341550"/>
    <w:rsid w:val="00341E5E"/>
    <w:rsid w:val="00347D91"/>
    <w:rsid w:val="00360572"/>
    <w:rsid w:val="00364437"/>
    <w:rsid w:val="003650AD"/>
    <w:rsid w:val="00376124"/>
    <w:rsid w:val="0037635B"/>
    <w:rsid w:val="00390BD1"/>
    <w:rsid w:val="003A769B"/>
    <w:rsid w:val="003C1ACD"/>
    <w:rsid w:val="003E1C6A"/>
    <w:rsid w:val="003E48DC"/>
    <w:rsid w:val="003E667C"/>
    <w:rsid w:val="003F08DC"/>
    <w:rsid w:val="00404634"/>
    <w:rsid w:val="004158EC"/>
    <w:rsid w:val="004346B5"/>
    <w:rsid w:val="0047513A"/>
    <w:rsid w:val="0048371F"/>
    <w:rsid w:val="00483A68"/>
    <w:rsid w:val="004903F3"/>
    <w:rsid w:val="00490618"/>
    <w:rsid w:val="00490E38"/>
    <w:rsid w:val="004B3CD4"/>
    <w:rsid w:val="004B5F0E"/>
    <w:rsid w:val="004C160C"/>
    <w:rsid w:val="004C225D"/>
    <w:rsid w:val="004C3BCB"/>
    <w:rsid w:val="004C5DED"/>
    <w:rsid w:val="004E3AB8"/>
    <w:rsid w:val="004E5D03"/>
    <w:rsid w:val="004E6DA1"/>
    <w:rsid w:val="00501A2B"/>
    <w:rsid w:val="005077D4"/>
    <w:rsid w:val="00512757"/>
    <w:rsid w:val="005140F0"/>
    <w:rsid w:val="00516404"/>
    <w:rsid w:val="00521ECC"/>
    <w:rsid w:val="005235BB"/>
    <w:rsid w:val="00531B9C"/>
    <w:rsid w:val="00533847"/>
    <w:rsid w:val="00533B07"/>
    <w:rsid w:val="005346FB"/>
    <w:rsid w:val="00534842"/>
    <w:rsid w:val="0053544F"/>
    <w:rsid w:val="005457F5"/>
    <w:rsid w:val="005601E7"/>
    <w:rsid w:val="00560CCA"/>
    <w:rsid w:val="005615BC"/>
    <w:rsid w:val="0057564E"/>
    <w:rsid w:val="005819F9"/>
    <w:rsid w:val="00590BA9"/>
    <w:rsid w:val="0059717F"/>
    <w:rsid w:val="005A65A2"/>
    <w:rsid w:val="005A67DB"/>
    <w:rsid w:val="005B4387"/>
    <w:rsid w:val="005B5CE3"/>
    <w:rsid w:val="005C3D9E"/>
    <w:rsid w:val="005C7ABA"/>
    <w:rsid w:val="005D03BE"/>
    <w:rsid w:val="005D4120"/>
    <w:rsid w:val="005D55B4"/>
    <w:rsid w:val="005E1FEF"/>
    <w:rsid w:val="005E43B5"/>
    <w:rsid w:val="005F5664"/>
    <w:rsid w:val="005F5F32"/>
    <w:rsid w:val="00612A68"/>
    <w:rsid w:val="006160A0"/>
    <w:rsid w:val="0062753F"/>
    <w:rsid w:val="00634D9B"/>
    <w:rsid w:val="00635574"/>
    <w:rsid w:val="006367EB"/>
    <w:rsid w:val="00637C38"/>
    <w:rsid w:val="00641B38"/>
    <w:rsid w:val="00643F12"/>
    <w:rsid w:val="00664E84"/>
    <w:rsid w:val="006658EB"/>
    <w:rsid w:val="00666840"/>
    <w:rsid w:val="00667765"/>
    <w:rsid w:val="006702DE"/>
    <w:rsid w:val="00672E0C"/>
    <w:rsid w:val="00673674"/>
    <w:rsid w:val="00675873"/>
    <w:rsid w:val="0068081D"/>
    <w:rsid w:val="00684EF6"/>
    <w:rsid w:val="006957BA"/>
    <w:rsid w:val="00697D35"/>
    <w:rsid w:val="006A1816"/>
    <w:rsid w:val="006B1EE6"/>
    <w:rsid w:val="006B6AD0"/>
    <w:rsid w:val="006C6E86"/>
    <w:rsid w:val="006D3633"/>
    <w:rsid w:val="006D6804"/>
    <w:rsid w:val="006E6A6F"/>
    <w:rsid w:val="006F0A30"/>
    <w:rsid w:val="006F15F0"/>
    <w:rsid w:val="007065E1"/>
    <w:rsid w:val="00710288"/>
    <w:rsid w:val="00711E8A"/>
    <w:rsid w:val="007335AC"/>
    <w:rsid w:val="0074711A"/>
    <w:rsid w:val="00753457"/>
    <w:rsid w:val="007535BB"/>
    <w:rsid w:val="00755EC4"/>
    <w:rsid w:val="0076079B"/>
    <w:rsid w:val="00771B93"/>
    <w:rsid w:val="00774DB2"/>
    <w:rsid w:val="00775546"/>
    <w:rsid w:val="00790CA6"/>
    <w:rsid w:val="007947DE"/>
    <w:rsid w:val="007B52B4"/>
    <w:rsid w:val="007B52D5"/>
    <w:rsid w:val="007B60F1"/>
    <w:rsid w:val="007C125B"/>
    <w:rsid w:val="007D02CA"/>
    <w:rsid w:val="007D0B00"/>
    <w:rsid w:val="007E414E"/>
    <w:rsid w:val="007E470E"/>
    <w:rsid w:val="007F471B"/>
    <w:rsid w:val="007F62EB"/>
    <w:rsid w:val="007F6E33"/>
    <w:rsid w:val="00804CE6"/>
    <w:rsid w:val="00813500"/>
    <w:rsid w:val="00817799"/>
    <w:rsid w:val="00822ED2"/>
    <w:rsid w:val="00826DD4"/>
    <w:rsid w:val="0082718C"/>
    <w:rsid w:val="0084030F"/>
    <w:rsid w:val="00841F08"/>
    <w:rsid w:val="00845C02"/>
    <w:rsid w:val="00850E4A"/>
    <w:rsid w:val="00861453"/>
    <w:rsid w:val="008645C8"/>
    <w:rsid w:val="0087126B"/>
    <w:rsid w:val="00871C75"/>
    <w:rsid w:val="00877BE3"/>
    <w:rsid w:val="00880BAA"/>
    <w:rsid w:val="008823A5"/>
    <w:rsid w:val="00883964"/>
    <w:rsid w:val="008B789C"/>
    <w:rsid w:val="008C2346"/>
    <w:rsid w:val="008C48F8"/>
    <w:rsid w:val="008D0E68"/>
    <w:rsid w:val="008D43F2"/>
    <w:rsid w:val="008E20DA"/>
    <w:rsid w:val="008E5B87"/>
    <w:rsid w:val="008F1998"/>
    <w:rsid w:val="008F3875"/>
    <w:rsid w:val="008F5BC2"/>
    <w:rsid w:val="008F6319"/>
    <w:rsid w:val="00905061"/>
    <w:rsid w:val="0093181A"/>
    <w:rsid w:val="0093191B"/>
    <w:rsid w:val="00931C90"/>
    <w:rsid w:val="00932A7E"/>
    <w:rsid w:val="0093710F"/>
    <w:rsid w:val="009555B0"/>
    <w:rsid w:val="0095586A"/>
    <w:rsid w:val="00957708"/>
    <w:rsid w:val="00960E70"/>
    <w:rsid w:val="00965966"/>
    <w:rsid w:val="00971C96"/>
    <w:rsid w:val="00980E21"/>
    <w:rsid w:val="00991632"/>
    <w:rsid w:val="00991E01"/>
    <w:rsid w:val="00994C1C"/>
    <w:rsid w:val="009A1C43"/>
    <w:rsid w:val="009A7FC2"/>
    <w:rsid w:val="009B0118"/>
    <w:rsid w:val="009B0856"/>
    <w:rsid w:val="009D7DD2"/>
    <w:rsid w:val="009E2C57"/>
    <w:rsid w:val="009F08B3"/>
    <w:rsid w:val="009F4128"/>
    <w:rsid w:val="009F447D"/>
    <w:rsid w:val="00A00353"/>
    <w:rsid w:val="00A011E8"/>
    <w:rsid w:val="00A01A4E"/>
    <w:rsid w:val="00A02559"/>
    <w:rsid w:val="00A20822"/>
    <w:rsid w:val="00A213B5"/>
    <w:rsid w:val="00A31216"/>
    <w:rsid w:val="00A34EFD"/>
    <w:rsid w:val="00A37A66"/>
    <w:rsid w:val="00A37AF7"/>
    <w:rsid w:val="00A41129"/>
    <w:rsid w:val="00A42C5B"/>
    <w:rsid w:val="00A42CF9"/>
    <w:rsid w:val="00A50788"/>
    <w:rsid w:val="00A51D0F"/>
    <w:rsid w:val="00A55317"/>
    <w:rsid w:val="00A61876"/>
    <w:rsid w:val="00A73D15"/>
    <w:rsid w:val="00A8523C"/>
    <w:rsid w:val="00A93C32"/>
    <w:rsid w:val="00AA7068"/>
    <w:rsid w:val="00AB2C48"/>
    <w:rsid w:val="00AB3DAE"/>
    <w:rsid w:val="00AB7320"/>
    <w:rsid w:val="00AD51CD"/>
    <w:rsid w:val="00AD6556"/>
    <w:rsid w:val="00AD73BC"/>
    <w:rsid w:val="00AE1800"/>
    <w:rsid w:val="00AE4019"/>
    <w:rsid w:val="00AF0B9F"/>
    <w:rsid w:val="00AF3550"/>
    <w:rsid w:val="00B061EF"/>
    <w:rsid w:val="00B062A1"/>
    <w:rsid w:val="00B16619"/>
    <w:rsid w:val="00B176DF"/>
    <w:rsid w:val="00B21B94"/>
    <w:rsid w:val="00B40552"/>
    <w:rsid w:val="00B50CFD"/>
    <w:rsid w:val="00B5290B"/>
    <w:rsid w:val="00B56CDC"/>
    <w:rsid w:val="00B63BA6"/>
    <w:rsid w:val="00B65EFC"/>
    <w:rsid w:val="00B7451A"/>
    <w:rsid w:val="00B77F3F"/>
    <w:rsid w:val="00B77FF1"/>
    <w:rsid w:val="00B82C17"/>
    <w:rsid w:val="00B83899"/>
    <w:rsid w:val="00B86F2A"/>
    <w:rsid w:val="00B909E1"/>
    <w:rsid w:val="00B9479B"/>
    <w:rsid w:val="00B9530E"/>
    <w:rsid w:val="00B95D77"/>
    <w:rsid w:val="00BA1A72"/>
    <w:rsid w:val="00BA261A"/>
    <w:rsid w:val="00BB6E77"/>
    <w:rsid w:val="00BC571D"/>
    <w:rsid w:val="00BC72BF"/>
    <w:rsid w:val="00BD1CC7"/>
    <w:rsid w:val="00BD1EBC"/>
    <w:rsid w:val="00BD21E2"/>
    <w:rsid w:val="00BD4A0D"/>
    <w:rsid w:val="00BD4E2A"/>
    <w:rsid w:val="00BE12AA"/>
    <w:rsid w:val="00BE2EE4"/>
    <w:rsid w:val="00BE31F3"/>
    <w:rsid w:val="00BF20B9"/>
    <w:rsid w:val="00C03041"/>
    <w:rsid w:val="00C06D73"/>
    <w:rsid w:val="00C07D16"/>
    <w:rsid w:val="00C16637"/>
    <w:rsid w:val="00C16F31"/>
    <w:rsid w:val="00C17974"/>
    <w:rsid w:val="00C25128"/>
    <w:rsid w:val="00C37C3E"/>
    <w:rsid w:val="00C45128"/>
    <w:rsid w:val="00C54503"/>
    <w:rsid w:val="00C55BBC"/>
    <w:rsid w:val="00C56DCF"/>
    <w:rsid w:val="00C56E5B"/>
    <w:rsid w:val="00C71434"/>
    <w:rsid w:val="00C81F3B"/>
    <w:rsid w:val="00C855D2"/>
    <w:rsid w:val="00C85854"/>
    <w:rsid w:val="00C94D91"/>
    <w:rsid w:val="00CA4111"/>
    <w:rsid w:val="00CB3583"/>
    <w:rsid w:val="00CC677A"/>
    <w:rsid w:val="00CD695C"/>
    <w:rsid w:val="00CD70DE"/>
    <w:rsid w:val="00CE3956"/>
    <w:rsid w:val="00CE3B6D"/>
    <w:rsid w:val="00CE4063"/>
    <w:rsid w:val="00CE4C48"/>
    <w:rsid w:val="00CF122B"/>
    <w:rsid w:val="00CF1DD3"/>
    <w:rsid w:val="00CF5D9A"/>
    <w:rsid w:val="00CF7FBA"/>
    <w:rsid w:val="00D1252B"/>
    <w:rsid w:val="00D1404D"/>
    <w:rsid w:val="00D14189"/>
    <w:rsid w:val="00D14FDC"/>
    <w:rsid w:val="00D2597E"/>
    <w:rsid w:val="00D35A67"/>
    <w:rsid w:val="00D420A0"/>
    <w:rsid w:val="00D4588E"/>
    <w:rsid w:val="00D536F2"/>
    <w:rsid w:val="00D5679A"/>
    <w:rsid w:val="00D6248A"/>
    <w:rsid w:val="00D75CD6"/>
    <w:rsid w:val="00D82D2D"/>
    <w:rsid w:val="00D8495B"/>
    <w:rsid w:val="00DA0BA6"/>
    <w:rsid w:val="00DA1D29"/>
    <w:rsid w:val="00DB001D"/>
    <w:rsid w:val="00DB77A6"/>
    <w:rsid w:val="00DC6672"/>
    <w:rsid w:val="00DD2608"/>
    <w:rsid w:val="00DD4460"/>
    <w:rsid w:val="00DE60FB"/>
    <w:rsid w:val="00DE7DFE"/>
    <w:rsid w:val="00DF153A"/>
    <w:rsid w:val="00DF4142"/>
    <w:rsid w:val="00E054FB"/>
    <w:rsid w:val="00E16679"/>
    <w:rsid w:val="00E20227"/>
    <w:rsid w:val="00E31078"/>
    <w:rsid w:val="00E31AB8"/>
    <w:rsid w:val="00E34DF4"/>
    <w:rsid w:val="00E41892"/>
    <w:rsid w:val="00E44516"/>
    <w:rsid w:val="00E57650"/>
    <w:rsid w:val="00E57A36"/>
    <w:rsid w:val="00E64E98"/>
    <w:rsid w:val="00E67C29"/>
    <w:rsid w:val="00E7676B"/>
    <w:rsid w:val="00E76BBF"/>
    <w:rsid w:val="00E7757F"/>
    <w:rsid w:val="00E818D0"/>
    <w:rsid w:val="00E81C55"/>
    <w:rsid w:val="00E82179"/>
    <w:rsid w:val="00E83553"/>
    <w:rsid w:val="00E851EF"/>
    <w:rsid w:val="00EA14A4"/>
    <w:rsid w:val="00EB30DA"/>
    <w:rsid w:val="00EB338E"/>
    <w:rsid w:val="00EC48F0"/>
    <w:rsid w:val="00EC5A6E"/>
    <w:rsid w:val="00EC7344"/>
    <w:rsid w:val="00ED2EE1"/>
    <w:rsid w:val="00ED34B4"/>
    <w:rsid w:val="00ED5D4D"/>
    <w:rsid w:val="00ED76E8"/>
    <w:rsid w:val="00ED7EB9"/>
    <w:rsid w:val="00EE2D2F"/>
    <w:rsid w:val="00EF301A"/>
    <w:rsid w:val="00EF57B6"/>
    <w:rsid w:val="00EF657F"/>
    <w:rsid w:val="00F07F2F"/>
    <w:rsid w:val="00F10699"/>
    <w:rsid w:val="00F12017"/>
    <w:rsid w:val="00F21393"/>
    <w:rsid w:val="00F2484F"/>
    <w:rsid w:val="00F45DB1"/>
    <w:rsid w:val="00F46B8D"/>
    <w:rsid w:val="00F4788F"/>
    <w:rsid w:val="00F649D9"/>
    <w:rsid w:val="00F778B7"/>
    <w:rsid w:val="00FA31F9"/>
    <w:rsid w:val="00FB033F"/>
    <w:rsid w:val="00FC0D57"/>
    <w:rsid w:val="00FC5D78"/>
    <w:rsid w:val="00FD4B65"/>
    <w:rsid w:val="00FD5EE1"/>
    <w:rsid w:val="00FF19C8"/>
    <w:rsid w:val="00FF1B44"/>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C95D"/>
  <w15:docId w15:val="{2F89E15F-1DA5-4593-9E2E-BFBE5CB2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2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D7D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1D7D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D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D2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1D7D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D7D2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D7D2C"/>
    <w:rPr>
      <w:color w:val="0000FF" w:themeColor="hyperlink"/>
      <w:u w:val="single"/>
    </w:rPr>
  </w:style>
  <w:style w:type="paragraph" w:styleId="ListParagraph">
    <w:name w:val="List Paragraph"/>
    <w:basedOn w:val="Normal"/>
    <w:uiPriority w:val="34"/>
    <w:qFormat/>
    <w:rsid w:val="001D7D2C"/>
    <w:pPr>
      <w:ind w:left="720"/>
      <w:contextualSpacing/>
    </w:pPr>
  </w:style>
  <w:style w:type="paragraph" w:styleId="DocumentMap">
    <w:name w:val="Document Map"/>
    <w:basedOn w:val="Normal"/>
    <w:link w:val="DocumentMapChar"/>
    <w:uiPriority w:val="99"/>
    <w:semiHidden/>
    <w:unhideWhenUsed/>
    <w:rsid w:val="001D7D2C"/>
    <w:rPr>
      <w:rFonts w:ascii="Lucida Grande" w:hAnsi="Lucida Grande" w:cs="Lucida Grande"/>
    </w:rPr>
  </w:style>
  <w:style w:type="character" w:customStyle="1" w:styleId="DocumentMapChar">
    <w:name w:val="Document Map Char"/>
    <w:basedOn w:val="DefaultParagraphFont"/>
    <w:link w:val="DocumentMap"/>
    <w:uiPriority w:val="99"/>
    <w:semiHidden/>
    <w:rsid w:val="001D7D2C"/>
    <w:rPr>
      <w:rFonts w:ascii="Lucida Grande" w:eastAsiaTheme="minorEastAsia" w:hAnsi="Lucida Grande" w:cs="Lucida Grande"/>
      <w:sz w:val="24"/>
      <w:szCs w:val="24"/>
    </w:rPr>
  </w:style>
  <w:style w:type="paragraph" w:styleId="BalloonText">
    <w:name w:val="Balloon Text"/>
    <w:basedOn w:val="Normal"/>
    <w:link w:val="BalloonTextChar"/>
    <w:uiPriority w:val="99"/>
    <w:semiHidden/>
    <w:unhideWhenUsed/>
    <w:rsid w:val="001D7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D2C"/>
    <w:rPr>
      <w:rFonts w:ascii="Lucida Grande" w:eastAsiaTheme="minorEastAsia" w:hAnsi="Lucida Grande" w:cs="Lucida Grande"/>
      <w:sz w:val="18"/>
      <w:szCs w:val="18"/>
    </w:rPr>
  </w:style>
  <w:style w:type="paragraph" w:styleId="TOC1">
    <w:name w:val="toc 1"/>
    <w:basedOn w:val="Normal"/>
    <w:next w:val="Normal"/>
    <w:autoRedefine/>
    <w:uiPriority w:val="39"/>
    <w:unhideWhenUsed/>
    <w:rsid w:val="001D7D2C"/>
  </w:style>
  <w:style w:type="paragraph" w:styleId="TOC2">
    <w:name w:val="toc 2"/>
    <w:basedOn w:val="Normal"/>
    <w:next w:val="Normal"/>
    <w:autoRedefine/>
    <w:uiPriority w:val="39"/>
    <w:unhideWhenUsed/>
    <w:rsid w:val="001D7D2C"/>
    <w:pPr>
      <w:ind w:left="240"/>
    </w:pPr>
  </w:style>
  <w:style w:type="paragraph" w:styleId="TOC3">
    <w:name w:val="toc 3"/>
    <w:basedOn w:val="Normal"/>
    <w:next w:val="Normal"/>
    <w:autoRedefine/>
    <w:uiPriority w:val="39"/>
    <w:unhideWhenUsed/>
    <w:rsid w:val="001D7D2C"/>
    <w:pPr>
      <w:ind w:left="480"/>
    </w:pPr>
  </w:style>
  <w:style w:type="paragraph" w:styleId="TOC4">
    <w:name w:val="toc 4"/>
    <w:basedOn w:val="Normal"/>
    <w:next w:val="Normal"/>
    <w:autoRedefine/>
    <w:uiPriority w:val="39"/>
    <w:unhideWhenUsed/>
    <w:rsid w:val="001D7D2C"/>
    <w:pPr>
      <w:ind w:left="720"/>
    </w:pPr>
  </w:style>
  <w:style w:type="paragraph" w:styleId="TOC5">
    <w:name w:val="toc 5"/>
    <w:basedOn w:val="Normal"/>
    <w:next w:val="Normal"/>
    <w:autoRedefine/>
    <w:uiPriority w:val="39"/>
    <w:unhideWhenUsed/>
    <w:rsid w:val="001D7D2C"/>
    <w:pPr>
      <w:ind w:left="960"/>
    </w:pPr>
  </w:style>
  <w:style w:type="paragraph" w:styleId="TOC6">
    <w:name w:val="toc 6"/>
    <w:basedOn w:val="Normal"/>
    <w:next w:val="Normal"/>
    <w:autoRedefine/>
    <w:uiPriority w:val="39"/>
    <w:unhideWhenUsed/>
    <w:rsid w:val="001D7D2C"/>
    <w:pPr>
      <w:ind w:left="1200"/>
    </w:pPr>
  </w:style>
  <w:style w:type="paragraph" w:styleId="TOC7">
    <w:name w:val="toc 7"/>
    <w:basedOn w:val="Normal"/>
    <w:next w:val="Normal"/>
    <w:autoRedefine/>
    <w:uiPriority w:val="39"/>
    <w:unhideWhenUsed/>
    <w:rsid w:val="001D7D2C"/>
    <w:pPr>
      <w:ind w:left="1440"/>
    </w:pPr>
  </w:style>
  <w:style w:type="paragraph" w:styleId="TOC8">
    <w:name w:val="toc 8"/>
    <w:basedOn w:val="Normal"/>
    <w:next w:val="Normal"/>
    <w:autoRedefine/>
    <w:uiPriority w:val="39"/>
    <w:unhideWhenUsed/>
    <w:rsid w:val="001D7D2C"/>
    <w:pPr>
      <w:ind w:left="1680"/>
    </w:pPr>
  </w:style>
  <w:style w:type="paragraph" w:styleId="TOC9">
    <w:name w:val="toc 9"/>
    <w:basedOn w:val="Normal"/>
    <w:next w:val="Normal"/>
    <w:autoRedefine/>
    <w:uiPriority w:val="39"/>
    <w:unhideWhenUsed/>
    <w:rsid w:val="001D7D2C"/>
    <w:pPr>
      <w:ind w:left="1920"/>
    </w:pPr>
  </w:style>
  <w:style w:type="paragraph" w:styleId="Header">
    <w:name w:val="header"/>
    <w:basedOn w:val="Normal"/>
    <w:link w:val="HeaderChar"/>
    <w:uiPriority w:val="99"/>
    <w:unhideWhenUsed/>
    <w:rsid w:val="001D7D2C"/>
    <w:pPr>
      <w:tabs>
        <w:tab w:val="center" w:pos="4320"/>
        <w:tab w:val="right" w:pos="8640"/>
      </w:tabs>
    </w:pPr>
  </w:style>
  <w:style w:type="character" w:customStyle="1" w:styleId="HeaderChar">
    <w:name w:val="Header Char"/>
    <w:basedOn w:val="DefaultParagraphFont"/>
    <w:link w:val="Header"/>
    <w:uiPriority w:val="99"/>
    <w:rsid w:val="001D7D2C"/>
    <w:rPr>
      <w:rFonts w:eastAsiaTheme="minorEastAsia"/>
      <w:sz w:val="24"/>
      <w:szCs w:val="24"/>
    </w:rPr>
  </w:style>
  <w:style w:type="character" w:styleId="PageNumber">
    <w:name w:val="page number"/>
    <w:basedOn w:val="DefaultParagraphFont"/>
    <w:uiPriority w:val="99"/>
    <w:semiHidden/>
    <w:unhideWhenUsed/>
    <w:rsid w:val="001D7D2C"/>
  </w:style>
  <w:style w:type="paragraph" w:styleId="Footer">
    <w:name w:val="footer"/>
    <w:basedOn w:val="Normal"/>
    <w:link w:val="FooterChar"/>
    <w:uiPriority w:val="99"/>
    <w:unhideWhenUsed/>
    <w:rsid w:val="001D7D2C"/>
    <w:pPr>
      <w:tabs>
        <w:tab w:val="center" w:pos="4320"/>
        <w:tab w:val="right" w:pos="8640"/>
      </w:tabs>
    </w:pPr>
  </w:style>
  <w:style w:type="character" w:customStyle="1" w:styleId="FooterChar">
    <w:name w:val="Footer Char"/>
    <w:basedOn w:val="DefaultParagraphFont"/>
    <w:link w:val="Footer"/>
    <w:uiPriority w:val="99"/>
    <w:rsid w:val="001D7D2C"/>
    <w:rPr>
      <w:rFonts w:eastAsiaTheme="minorEastAsia"/>
      <w:sz w:val="24"/>
      <w:szCs w:val="24"/>
    </w:rPr>
  </w:style>
  <w:style w:type="character" w:styleId="FollowedHyperlink">
    <w:name w:val="FollowedHyperlink"/>
    <w:basedOn w:val="DefaultParagraphFont"/>
    <w:uiPriority w:val="99"/>
    <w:semiHidden/>
    <w:unhideWhenUsed/>
    <w:rsid w:val="001D7D2C"/>
    <w:rPr>
      <w:color w:val="800080" w:themeColor="followedHyperlink"/>
      <w:u w:val="single"/>
    </w:rPr>
  </w:style>
  <w:style w:type="character" w:styleId="Strong">
    <w:name w:val="Strong"/>
    <w:basedOn w:val="DefaultParagraphFont"/>
    <w:uiPriority w:val="22"/>
    <w:qFormat/>
    <w:rsid w:val="008E20DA"/>
    <w:rPr>
      <w:b/>
      <w:bCs/>
    </w:rPr>
  </w:style>
  <w:style w:type="character" w:customStyle="1" w:styleId="apple-converted-space">
    <w:name w:val="apple-converted-space"/>
    <w:basedOn w:val="DefaultParagraphFont"/>
    <w:rsid w:val="00CE3B6D"/>
  </w:style>
  <w:style w:type="character" w:customStyle="1" w:styleId="aqj">
    <w:name w:val="aqj"/>
    <w:basedOn w:val="DefaultParagraphFont"/>
    <w:rsid w:val="008E5B87"/>
  </w:style>
  <w:style w:type="paragraph" w:styleId="NormalWeb">
    <w:name w:val="Normal (Web)"/>
    <w:basedOn w:val="Normal"/>
    <w:uiPriority w:val="99"/>
    <w:unhideWhenUsed/>
    <w:rsid w:val="00C94D91"/>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9E2C57"/>
    <w:rPr>
      <w:rFonts w:ascii="Calibri" w:eastAsiaTheme="minorHAnsi" w:hAnsi="Calibri"/>
      <w:sz w:val="22"/>
      <w:szCs w:val="21"/>
    </w:rPr>
  </w:style>
  <w:style w:type="character" w:customStyle="1" w:styleId="PlainTextChar">
    <w:name w:val="Plain Text Char"/>
    <w:basedOn w:val="DefaultParagraphFont"/>
    <w:link w:val="PlainText"/>
    <w:uiPriority w:val="99"/>
    <w:rsid w:val="009E2C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1106">
      <w:bodyDiv w:val="1"/>
      <w:marLeft w:val="0"/>
      <w:marRight w:val="0"/>
      <w:marTop w:val="0"/>
      <w:marBottom w:val="0"/>
      <w:divBdr>
        <w:top w:val="none" w:sz="0" w:space="0" w:color="auto"/>
        <w:left w:val="none" w:sz="0" w:space="0" w:color="auto"/>
        <w:bottom w:val="none" w:sz="0" w:space="0" w:color="auto"/>
        <w:right w:val="none" w:sz="0" w:space="0" w:color="auto"/>
      </w:divBdr>
    </w:div>
    <w:div w:id="1209877530">
      <w:bodyDiv w:val="1"/>
      <w:marLeft w:val="0"/>
      <w:marRight w:val="0"/>
      <w:marTop w:val="0"/>
      <w:marBottom w:val="0"/>
      <w:divBdr>
        <w:top w:val="none" w:sz="0" w:space="0" w:color="auto"/>
        <w:left w:val="none" w:sz="0" w:space="0" w:color="auto"/>
        <w:bottom w:val="none" w:sz="0" w:space="0" w:color="auto"/>
        <w:right w:val="none" w:sz="0" w:space="0" w:color="auto"/>
      </w:divBdr>
      <w:divsChild>
        <w:div w:id="1856648959">
          <w:marLeft w:val="0"/>
          <w:marRight w:val="0"/>
          <w:marTop w:val="0"/>
          <w:marBottom w:val="0"/>
          <w:divBdr>
            <w:top w:val="none" w:sz="0" w:space="0" w:color="auto"/>
            <w:left w:val="none" w:sz="0" w:space="0" w:color="auto"/>
            <w:bottom w:val="none" w:sz="0" w:space="0" w:color="auto"/>
            <w:right w:val="none" w:sz="0" w:space="0" w:color="auto"/>
          </w:divBdr>
        </w:div>
        <w:div w:id="1791895295">
          <w:marLeft w:val="0"/>
          <w:marRight w:val="0"/>
          <w:marTop w:val="0"/>
          <w:marBottom w:val="0"/>
          <w:divBdr>
            <w:top w:val="none" w:sz="0" w:space="0" w:color="auto"/>
            <w:left w:val="none" w:sz="0" w:space="0" w:color="auto"/>
            <w:bottom w:val="none" w:sz="0" w:space="0" w:color="auto"/>
            <w:right w:val="none" w:sz="0" w:space="0" w:color="auto"/>
          </w:divBdr>
        </w:div>
        <w:div w:id="156770228">
          <w:marLeft w:val="0"/>
          <w:marRight w:val="0"/>
          <w:marTop w:val="0"/>
          <w:marBottom w:val="0"/>
          <w:divBdr>
            <w:top w:val="none" w:sz="0" w:space="0" w:color="auto"/>
            <w:left w:val="none" w:sz="0" w:space="0" w:color="auto"/>
            <w:bottom w:val="none" w:sz="0" w:space="0" w:color="auto"/>
            <w:right w:val="none" w:sz="0" w:space="0" w:color="auto"/>
          </w:divBdr>
        </w:div>
      </w:divsChild>
    </w:div>
    <w:div w:id="1270695868">
      <w:bodyDiv w:val="1"/>
      <w:marLeft w:val="0"/>
      <w:marRight w:val="0"/>
      <w:marTop w:val="0"/>
      <w:marBottom w:val="0"/>
      <w:divBdr>
        <w:top w:val="none" w:sz="0" w:space="0" w:color="auto"/>
        <w:left w:val="none" w:sz="0" w:space="0" w:color="auto"/>
        <w:bottom w:val="none" w:sz="0" w:space="0" w:color="auto"/>
        <w:right w:val="none" w:sz="0" w:space="0" w:color="auto"/>
      </w:divBdr>
    </w:div>
    <w:div w:id="1386636519">
      <w:bodyDiv w:val="1"/>
      <w:marLeft w:val="0"/>
      <w:marRight w:val="0"/>
      <w:marTop w:val="0"/>
      <w:marBottom w:val="0"/>
      <w:divBdr>
        <w:top w:val="none" w:sz="0" w:space="0" w:color="auto"/>
        <w:left w:val="none" w:sz="0" w:space="0" w:color="auto"/>
        <w:bottom w:val="none" w:sz="0" w:space="0" w:color="auto"/>
        <w:right w:val="none" w:sz="0" w:space="0" w:color="auto"/>
      </w:divBdr>
      <w:divsChild>
        <w:div w:id="1441870757">
          <w:marLeft w:val="0"/>
          <w:marRight w:val="0"/>
          <w:marTop w:val="0"/>
          <w:marBottom w:val="0"/>
          <w:divBdr>
            <w:top w:val="none" w:sz="0" w:space="0" w:color="auto"/>
            <w:left w:val="none" w:sz="0" w:space="0" w:color="auto"/>
            <w:bottom w:val="none" w:sz="0" w:space="0" w:color="auto"/>
            <w:right w:val="none" w:sz="0" w:space="0" w:color="auto"/>
          </w:divBdr>
        </w:div>
      </w:divsChild>
    </w:div>
    <w:div w:id="1597903695">
      <w:bodyDiv w:val="1"/>
      <w:marLeft w:val="0"/>
      <w:marRight w:val="0"/>
      <w:marTop w:val="0"/>
      <w:marBottom w:val="0"/>
      <w:divBdr>
        <w:top w:val="none" w:sz="0" w:space="0" w:color="auto"/>
        <w:left w:val="none" w:sz="0" w:space="0" w:color="auto"/>
        <w:bottom w:val="none" w:sz="0" w:space="0" w:color="auto"/>
        <w:right w:val="none" w:sz="0" w:space="0" w:color="auto"/>
      </w:divBdr>
    </w:div>
    <w:div w:id="20890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McDonald@district196.org" TargetMode="External"/><Relationship Id="rId18" Type="http://schemas.openxmlformats.org/officeDocument/2006/relationships/hyperlink" Target="http://www.innonbroadwaylex.com/index.php" TargetMode="External"/><Relationship Id="rId26" Type="http://schemas.openxmlformats.org/officeDocument/2006/relationships/hyperlink" Target="http://www.hilton.com/en/hi/groups/personalized/L/LEXHSHS-UDT-20170427/index.jhtml" TargetMode="External"/><Relationship Id="rId39" Type="http://schemas.openxmlformats.org/officeDocument/2006/relationships/theme" Target="theme/theme1.xml"/><Relationship Id="rId21" Type="http://schemas.openxmlformats.org/officeDocument/2006/relationships/hyperlink" Target="http://www.universityinnky.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ktoc.com/bid-tournament-application.html" TargetMode="External"/><Relationship Id="rId17" Type="http://schemas.openxmlformats.org/officeDocument/2006/relationships/hyperlink" Target="http://judgephilosophies.wikispaces.com/" TargetMode="External"/><Relationship Id="rId25" Type="http://schemas.openxmlformats.org/officeDocument/2006/relationships/hyperlink" Target="http://home2suites.hilton.com/en/ht/groups/personalized/L/LEXMEHT-UKD-20170428/index.jhtml" TargetMode="External"/><Relationship Id="rId33" Type="http://schemas.openxmlformats.org/officeDocument/2006/relationships/hyperlink" Target="mailto:lincoln.garrett@uky.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ncolngarrett49@gmail.com" TargetMode="External"/><Relationship Id="rId20" Type="http://schemas.openxmlformats.org/officeDocument/2006/relationships/hyperlink" Target="https://www.starwoodmeeting.com/events/start.action?id=1609069589&amp;key=5740BFA" TargetMode="External"/><Relationship Id="rId29" Type="http://schemas.openxmlformats.org/officeDocument/2006/relationships/hyperlink" Target="http://www.juliaburkefoundation.com/toc_nomination_activ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cwp.marriott.com/lexnn/ukdebates2017" TargetMode="External"/><Relationship Id="rId32" Type="http://schemas.openxmlformats.org/officeDocument/2006/relationships/hyperlink" Target="mailto:lincoln.garrett@uky.ed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i.uky.edu/UKDebate/onlinecreditcards" TargetMode="External"/><Relationship Id="rId23" Type="http://schemas.openxmlformats.org/officeDocument/2006/relationships/hyperlink" Target="http://www.marriott.com/meeting-event-hotels/group-corporate-travel/groupCorp.mi?resLinkData=Tournament%20of%20Champions%5Elexsh%60toutoua%7Ctoutoub%60189.00%60USD%60false%606%604/27/17%605/1/17%603/27/17&amp;app=resvlink&amp;stop_mobi=yes" TargetMode="External"/><Relationship Id="rId28" Type="http://schemas.openxmlformats.org/officeDocument/2006/relationships/hyperlink" Target="mailto:lincolngarrett49@gmail.com" TargetMode="External"/><Relationship Id="rId36" Type="http://schemas.openxmlformats.org/officeDocument/2006/relationships/footer" Target="footer1.xml"/><Relationship Id="rId10" Type="http://schemas.openxmlformats.org/officeDocument/2006/relationships/hyperlink" Target="mailto:linda.barker@uky.edu" TargetMode="External"/><Relationship Id="rId19" Type="http://schemas.openxmlformats.org/officeDocument/2006/relationships/hyperlink" Target="tel:%28859%29%20825-5005" TargetMode="External"/><Relationship Id="rId31" Type="http://schemas.openxmlformats.org/officeDocument/2006/relationships/hyperlink" Target="mailto:linda.barker@uky.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inda.barker@uky.edu" TargetMode="External"/><Relationship Id="rId22" Type="http://schemas.openxmlformats.org/officeDocument/2006/relationships/hyperlink" Target="http://group.hamptoninn.com/UK-Debate-Tournament" TargetMode="External"/><Relationship Id="rId27" Type="http://schemas.openxmlformats.org/officeDocument/2006/relationships/hyperlink" Target="tel:(859)%20389-6800" TargetMode="External"/><Relationship Id="rId30" Type="http://schemas.openxmlformats.org/officeDocument/2006/relationships/hyperlink" Target="http://ci.uky.edu/toc"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DFA0-D1F0-40F4-A6A9-BD1DC514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Garrett, Lincoln D</cp:lastModifiedBy>
  <cp:revision>7</cp:revision>
  <dcterms:created xsi:type="dcterms:W3CDTF">2016-11-07T15:54:00Z</dcterms:created>
  <dcterms:modified xsi:type="dcterms:W3CDTF">2017-02-23T17:38:00Z</dcterms:modified>
</cp:coreProperties>
</file>