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AA" w:rsidRPr="005F406D" w:rsidRDefault="009016AA" w:rsidP="005F406D">
      <w:pPr>
        <w:pStyle w:val="Heading3"/>
      </w:pPr>
      <w:r w:rsidRPr="005F406D">
        <w:t>Battle for Los Angeles II</w:t>
      </w:r>
      <w:r w:rsidR="005E1D80">
        <w:t>I</w:t>
      </w:r>
    </w:p>
    <w:p w:rsidR="009016AA" w:rsidRDefault="009016AA" w:rsidP="009016AA"/>
    <w:p w:rsidR="00F73B3C" w:rsidRDefault="00F73B3C" w:rsidP="009016AA">
      <w:r w:rsidRPr="009016AA">
        <w:t xml:space="preserve">Loyola Debate is pleased to invite </w:t>
      </w:r>
      <w:r>
        <w:t xml:space="preserve">you to the </w:t>
      </w:r>
      <w:r w:rsidRPr="009016AA">
        <w:t>Battle for Los Angeles</w:t>
      </w:r>
      <w:r>
        <w:t xml:space="preserve"> II</w:t>
      </w:r>
      <w:r w:rsidRPr="009016AA">
        <w:t xml:space="preserve"> held at the Uni</w:t>
      </w:r>
      <w:r>
        <w:t xml:space="preserve">versity of Southern </w:t>
      </w:r>
      <w:r w:rsidR="000678C1">
        <w:t>California on Saturday, April 23</w:t>
      </w:r>
      <w:r w:rsidR="000678C1" w:rsidRPr="000678C1">
        <w:rPr>
          <w:vertAlign w:val="superscript"/>
        </w:rPr>
        <w:t>rd</w:t>
      </w:r>
      <w:r>
        <w:t>.</w:t>
      </w:r>
    </w:p>
    <w:p w:rsidR="00DB0FC6" w:rsidRPr="009016AA" w:rsidRDefault="00DB0FC6" w:rsidP="009016AA"/>
    <w:p w:rsidR="00F73B3C" w:rsidRDefault="009016AA" w:rsidP="009016AA">
      <w:r w:rsidRPr="00F73B3C">
        <w:rPr>
          <w:b/>
        </w:rPr>
        <w:t>Eligibility</w:t>
      </w:r>
      <w:r w:rsidRPr="009016AA">
        <w:t>:</w:t>
      </w:r>
      <w:r w:rsidR="00F73B3C">
        <w:t xml:space="preserve">  </w:t>
      </w:r>
      <w:r w:rsidRPr="009016AA">
        <w:t>Any LD debater from the greater Los Angeles area who is fully qualified t</w:t>
      </w:r>
      <w:r w:rsidR="00F73B3C">
        <w:t>o the TOC (2 bids or at-large).</w:t>
      </w:r>
    </w:p>
    <w:p w:rsidR="00F73B3C" w:rsidRPr="009016AA" w:rsidRDefault="00F73B3C" w:rsidP="009016AA"/>
    <w:p w:rsidR="00F73B3C" w:rsidRDefault="00F73B3C" w:rsidP="009016AA">
      <w:r>
        <w:rPr>
          <w:b/>
        </w:rPr>
        <w:t>Online Registration</w:t>
      </w:r>
      <w:r w:rsidR="009016AA" w:rsidRPr="009016AA">
        <w:t>:</w:t>
      </w:r>
      <w:r>
        <w:t xml:space="preserve">  Please register your students and judges at tabroom.com</w:t>
      </w:r>
      <w:r w:rsidR="00743925">
        <w:t>.</w:t>
      </w:r>
    </w:p>
    <w:p w:rsidR="00F73B3C" w:rsidRDefault="00F73B3C" w:rsidP="009016AA">
      <w:r>
        <w:t xml:space="preserve"> </w:t>
      </w:r>
    </w:p>
    <w:p w:rsidR="005F406D" w:rsidRPr="009016AA" w:rsidRDefault="005F406D" w:rsidP="005F406D">
      <w:r w:rsidRPr="00F73B3C">
        <w:rPr>
          <w:b/>
        </w:rPr>
        <w:t>Judg</w:t>
      </w:r>
      <w:r>
        <w:rPr>
          <w:b/>
        </w:rPr>
        <w:t>ing</w:t>
      </w:r>
      <w:r w:rsidRPr="009016AA">
        <w:t xml:space="preserve">:  1 per debater.  We need you to have one judge per debater because we need two judges per round.  We’ll have some hires available </w:t>
      </w:r>
      <w:bookmarkStart w:id="0" w:name="_GoBack"/>
      <w:bookmarkEnd w:id="0"/>
      <w:r w:rsidRPr="009016AA">
        <w:t>at $100 per judge.</w:t>
      </w:r>
      <w:r w:rsidR="00DB0FC6">
        <w:t xml:space="preserve"> </w:t>
      </w:r>
      <w:r>
        <w:t xml:space="preserve">All judges need to have a Tabroom account and a means to enter a ballot electronically. </w:t>
      </w:r>
      <w:r w:rsidR="00382F12">
        <w:t xml:space="preserve">They must also have </w:t>
      </w:r>
      <w:r>
        <w:t>a paradigm online at either Tabroom or Judge Philosophies.</w:t>
      </w:r>
    </w:p>
    <w:p w:rsidR="005F406D" w:rsidRDefault="005F406D" w:rsidP="005F406D"/>
    <w:p w:rsidR="009016AA" w:rsidRPr="009016AA" w:rsidRDefault="009016AA" w:rsidP="009016AA">
      <w:r w:rsidRPr="00F73B3C">
        <w:rPr>
          <w:b/>
        </w:rPr>
        <w:t>Fees</w:t>
      </w:r>
      <w:r w:rsidRPr="009016AA">
        <w:t>:  Fee per debater is $100 which w</w:t>
      </w:r>
      <w:r w:rsidR="00F73B3C">
        <w:t>ill cover the debater and food.</w:t>
      </w:r>
      <w:r w:rsidRPr="009016AA">
        <w:t xml:space="preserve"> Payment is due at registration.</w:t>
      </w:r>
    </w:p>
    <w:p w:rsidR="00F73B3C" w:rsidRDefault="00F73B3C" w:rsidP="009016AA"/>
    <w:p w:rsidR="009016AA" w:rsidRPr="009016AA" w:rsidRDefault="009016AA" w:rsidP="009016AA">
      <w:r w:rsidRPr="00F73B3C">
        <w:rPr>
          <w:b/>
        </w:rPr>
        <w:t>Schedule</w:t>
      </w:r>
      <w:r w:rsidRPr="009016AA">
        <w:t>:</w:t>
      </w:r>
      <w:r w:rsidR="0089228D">
        <w:t>  We will start registration/check-in at 8:00 and Round I at 8:30.</w:t>
      </w:r>
    </w:p>
    <w:p w:rsidR="00F73B3C" w:rsidRDefault="00F73B3C" w:rsidP="009016AA"/>
    <w:p w:rsidR="009016AA" w:rsidRPr="009016AA" w:rsidRDefault="009016AA" w:rsidP="009016AA">
      <w:r w:rsidRPr="00F73B3C">
        <w:rPr>
          <w:b/>
        </w:rPr>
        <w:t>Parking</w:t>
      </w:r>
      <w:r w:rsidRPr="009016AA">
        <w:t>:  Enter</w:t>
      </w:r>
      <w:r w:rsidR="00382F12">
        <w:t xml:space="preserve"> USC’s campus at 36th/Vermont. </w:t>
      </w:r>
      <w:r w:rsidRPr="009016AA">
        <w:t>Park in PSA.</w:t>
      </w:r>
    </w:p>
    <w:p w:rsidR="00F73B3C" w:rsidRDefault="00F73B3C" w:rsidP="009016AA"/>
    <w:p w:rsidR="009016AA" w:rsidRPr="009016AA" w:rsidRDefault="009016AA" w:rsidP="009016AA">
      <w:r w:rsidRPr="00F73B3C">
        <w:rPr>
          <w:b/>
        </w:rPr>
        <w:t>Location</w:t>
      </w:r>
      <w:r w:rsidRPr="009016AA">
        <w:t xml:space="preserve">:  Rounds will be held in </w:t>
      </w:r>
      <w:r w:rsidR="00382F12">
        <w:t>[building TBA]. </w:t>
      </w:r>
      <w:r w:rsidRPr="009016AA">
        <w:t>I will send a map with specific instructions by next Wednesday.</w:t>
      </w:r>
    </w:p>
    <w:p w:rsidR="009016AA" w:rsidRPr="009016AA" w:rsidRDefault="009016AA" w:rsidP="009016AA">
      <w:r w:rsidRPr="009016AA">
        <w:t> </w:t>
      </w:r>
    </w:p>
    <w:p w:rsidR="00743925" w:rsidRDefault="00F73B3C" w:rsidP="009016AA">
      <w:r>
        <w:rPr>
          <w:b/>
        </w:rPr>
        <w:t>Rules</w:t>
      </w:r>
      <w:r w:rsidRPr="00F73B3C">
        <w:t>:</w:t>
      </w:r>
      <w:r>
        <w:rPr>
          <w:b/>
        </w:rPr>
        <w:t xml:space="preserve">  </w:t>
      </w:r>
      <w:r w:rsidR="00382F12">
        <w:t>Last year</w:t>
      </w:r>
      <w:r>
        <w:t xml:space="preserve">, </w:t>
      </w:r>
      <w:r w:rsidR="00382F12">
        <w:t>we did</w:t>
      </w:r>
      <w:r>
        <w:t xml:space="preserve"> two p</w:t>
      </w:r>
      <w:r w:rsidR="00382F12">
        <w:t xml:space="preserve">ods </w:t>
      </w:r>
      <w:r w:rsidR="005F406D">
        <w:t>determined by rank</w:t>
      </w:r>
      <w:r w:rsidR="00743925">
        <w:t>ing</w:t>
      </w:r>
      <w:r w:rsidR="00382F12">
        <w:t>s from each of the participants while separating entries from the same school</w:t>
      </w:r>
      <w:r w:rsidR="005F406D">
        <w:t xml:space="preserve">. </w:t>
      </w:r>
      <w:r w:rsidR="00743925">
        <w:t xml:space="preserve">There </w:t>
      </w:r>
      <w:r w:rsidR="00382F12">
        <w:t>were six debates</w:t>
      </w:r>
      <w:r w:rsidR="00743925">
        <w:t>.</w:t>
      </w:r>
      <w:r w:rsidR="00382F12">
        <w:t xml:space="preserve"> This year, we are still discussing the format, but it will be announced well in advance of the tournament.</w:t>
      </w:r>
    </w:p>
    <w:p w:rsidR="00743925" w:rsidRDefault="00743925" w:rsidP="009016AA">
      <w:pPr>
        <w:rPr>
          <w:b/>
        </w:rPr>
      </w:pPr>
    </w:p>
    <w:p w:rsidR="00743925" w:rsidRDefault="00743925" w:rsidP="00743925">
      <w:r w:rsidRPr="005F406D">
        <w:rPr>
          <w:b/>
        </w:rPr>
        <w:t>Trophies</w:t>
      </w:r>
      <w:r>
        <w:t xml:space="preserve">:  </w:t>
      </w:r>
      <w:r w:rsidRPr="009016AA">
        <w:t>All round robin competitors will receive participant awards. Additionally, the finalists will receive special trophies to be revealed at the tournament. </w:t>
      </w:r>
    </w:p>
    <w:p w:rsidR="00F73B3C" w:rsidRDefault="00F73B3C" w:rsidP="009016AA"/>
    <w:p w:rsidR="00F73B3C" w:rsidRDefault="005F406D" w:rsidP="009016AA">
      <w:r w:rsidRPr="009016AA">
        <w:t xml:space="preserve">We look forward to seeing you on April </w:t>
      </w:r>
      <w:r w:rsidR="000678C1">
        <w:t>23</w:t>
      </w:r>
      <w:r w:rsidRPr="009016AA">
        <w:t xml:space="preserve">.  </w:t>
      </w:r>
      <w:r w:rsidR="00382F12">
        <w:t>As I’ve said every year</w:t>
      </w:r>
      <w:r w:rsidRPr="009016AA">
        <w:t>, there is no reason why a debater from the greater LA area can’t win TOC</w:t>
      </w:r>
      <w:r w:rsidR="000678C1">
        <w:t>.  Good l</w:t>
      </w:r>
      <w:r w:rsidRPr="009016AA">
        <w:t>uck to this year’s participants!</w:t>
      </w:r>
    </w:p>
    <w:p w:rsidR="005F406D" w:rsidRDefault="005F406D" w:rsidP="009016AA"/>
    <w:p w:rsidR="00F73B3C" w:rsidRDefault="00F73B3C" w:rsidP="00F73B3C">
      <w:pPr>
        <w:rPr>
          <w:szCs w:val="24"/>
        </w:rPr>
      </w:pPr>
      <w:r>
        <w:rPr>
          <w:szCs w:val="24"/>
        </w:rPr>
        <w:t>Michael Overing</w:t>
      </w:r>
      <w:r>
        <w:rPr>
          <w:szCs w:val="24"/>
        </w:rPr>
        <w:br/>
        <w:t>Director of Debate</w:t>
      </w:r>
    </w:p>
    <w:p w:rsidR="00F73B3C" w:rsidRDefault="00F73B3C" w:rsidP="00F73B3C">
      <w:pPr>
        <w:rPr>
          <w:szCs w:val="24"/>
        </w:rPr>
      </w:pPr>
      <w:r>
        <w:rPr>
          <w:szCs w:val="24"/>
        </w:rPr>
        <w:t>Loyola High School</w:t>
      </w:r>
    </w:p>
    <w:p w:rsidR="005F406D" w:rsidRPr="005F406D" w:rsidRDefault="00144C60" w:rsidP="009016AA">
      <w:pPr>
        <w:rPr>
          <w:szCs w:val="24"/>
        </w:rPr>
      </w:pPr>
      <w:hyperlink r:id="rId10" w:history="1">
        <w:r w:rsidR="00F73B3C" w:rsidRPr="005E5128">
          <w:rPr>
            <w:rStyle w:val="Hyperlink"/>
            <w:szCs w:val="24"/>
          </w:rPr>
          <w:t>movering@digitalmedialaw.com</w:t>
        </w:r>
      </w:hyperlink>
    </w:p>
    <w:sectPr w:rsidR="005F406D" w:rsidRPr="005F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60" w:rsidRDefault="00144C60" w:rsidP="005F5576">
      <w:r>
        <w:separator/>
      </w:r>
    </w:p>
  </w:endnote>
  <w:endnote w:type="continuationSeparator" w:id="0">
    <w:p w:rsidR="00144C60" w:rsidRDefault="00144C60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60" w:rsidRDefault="00144C60" w:rsidP="005F5576">
      <w:r>
        <w:separator/>
      </w:r>
    </w:p>
  </w:footnote>
  <w:footnote w:type="continuationSeparator" w:id="0">
    <w:p w:rsidR="00144C60" w:rsidRDefault="00144C60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A3F"/>
    <w:multiLevelType w:val="multilevel"/>
    <w:tmpl w:val="5F8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A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678C1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4C60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D7282"/>
    <w:rsid w:val="001F7572"/>
    <w:rsid w:val="0020006E"/>
    <w:rsid w:val="002009AE"/>
    <w:rsid w:val="00207241"/>
    <w:rsid w:val="002101DA"/>
    <w:rsid w:val="00217499"/>
    <w:rsid w:val="0024023F"/>
    <w:rsid w:val="00240C4E"/>
    <w:rsid w:val="00243DC0"/>
    <w:rsid w:val="00250E16"/>
    <w:rsid w:val="00257696"/>
    <w:rsid w:val="0026382E"/>
    <w:rsid w:val="00270A38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6C22"/>
    <w:rsid w:val="00382F12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21A1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2676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170D"/>
    <w:rsid w:val="005E1D80"/>
    <w:rsid w:val="005E3B08"/>
    <w:rsid w:val="005E3FE4"/>
    <w:rsid w:val="005E572E"/>
    <w:rsid w:val="005F406D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9F2"/>
    <w:rsid w:val="00714BC9"/>
    <w:rsid w:val="00723F91"/>
    <w:rsid w:val="00725623"/>
    <w:rsid w:val="00743059"/>
    <w:rsid w:val="00743925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228D"/>
    <w:rsid w:val="00897F92"/>
    <w:rsid w:val="008A64C9"/>
    <w:rsid w:val="008B180A"/>
    <w:rsid w:val="008B24B7"/>
    <w:rsid w:val="008C1685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16AA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15E8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45786"/>
    <w:rsid w:val="00B51402"/>
    <w:rsid w:val="00B52C5B"/>
    <w:rsid w:val="00B564DB"/>
    <w:rsid w:val="00B768B6"/>
    <w:rsid w:val="00B816A3"/>
    <w:rsid w:val="00B908D1"/>
    <w:rsid w:val="00B940D1"/>
    <w:rsid w:val="00BB46BD"/>
    <w:rsid w:val="00BB58BD"/>
    <w:rsid w:val="00BB6A26"/>
    <w:rsid w:val="00BC1034"/>
    <w:rsid w:val="00BE2408"/>
    <w:rsid w:val="00BE3EC6"/>
    <w:rsid w:val="00BE5BEB"/>
    <w:rsid w:val="00BE6528"/>
    <w:rsid w:val="00BE688E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6E09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0FC6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E5F04"/>
    <w:rsid w:val="00EF0F62"/>
    <w:rsid w:val="00F007E1"/>
    <w:rsid w:val="00F0134E"/>
    <w:rsid w:val="00F057C6"/>
    <w:rsid w:val="00F17D96"/>
    <w:rsid w:val="00F22565"/>
    <w:rsid w:val="00F3380E"/>
    <w:rsid w:val="00F34E2C"/>
    <w:rsid w:val="00F40837"/>
    <w:rsid w:val="00F42F79"/>
    <w:rsid w:val="00F47773"/>
    <w:rsid w:val="00F5019D"/>
    <w:rsid w:val="00F56308"/>
    <w:rsid w:val="00F634D6"/>
    <w:rsid w:val="00F64385"/>
    <w:rsid w:val="00F6473F"/>
    <w:rsid w:val="00F73B3C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E3E50B-5E76-495B-9BD8-0226A39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uiPriority="4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qFormat/>
    <w:rsid w:val="00382F1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82F1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382F12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382F12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382F1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382F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2F12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82F12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382F12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382F12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382F12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382F12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382F12"/>
    <w:rPr>
      <w:rFonts w:ascii="Times New Roman" w:hAnsi="Times New Roman"/>
      <w:b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382F12"/>
    <w:rPr>
      <w:rFonts w:ascii="Times New Roman" w:hAnsi="Times New Roman"/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38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F1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8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F12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382F12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382F12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382F12"/>
    <w:rPr>
      <w:rFonts w:ascii="Times New Roman" w:eastAsiaTheme="majorEastAsia" w:hAnsi="Times New Roman" w:cstheme="majorBidi"/>
      <w:b/>
      <w:bCs/>
      <w:iCs/>
      <w:sz w:val="26"/>
    </w:rPr>
  </w:style>
  <w:style w:type="character" w:customStyle="1" w:styleId="apple-converted-space">
    <w:name w:val="apple-converted-space"/>
    <w:basedOn w:val="DefaultParagraphFont"/>
    <w:rsid w:val="009016AA"/>
  </w:style>
  <w:style w:type="character" w:customStyle="1" w:styleId="aqj">
    <w:name w:val="aqj"/>
    <w:basedOn w:val="DefaultParagraphFont"/>
    <w:rsid w:val="0090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vering@digitalmedial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4.6</vt:lpstr>
    </vt:vector>
  </TitlesOfParts>
  <Company>Ashtar Communications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4.6</dc:title>
  <dc:subject/>
  <dc:creator>Bob Overing</dc:creator>
  <cp:keywords>Verbatim</cp:keywords>
  <dc:description>Verbatim 4.6</dc:description>
  <cp:lastModifiedBy>Bob Overing</cp:lastModifiedBy>
  <cp:revision>4</cp:revision>
  <dcterms:created xsi:type="dcterms:W3CDTF">2016-03-04T01:06:00Z</dcterms:created>
  <dcterms:modified xsi:type="dcterms:W3CDTF">2016-03-04T01:13:00Z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